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96348C" w:rsidTr="0096348C">
        <w:tc>
          <w:tcPr>
            <w:tcW w:w="9141" w:type="dxa"/>
          </w:tcPr>
          <w:p w:rsidR="0096348C" w:rsidRDefault="0096348C" w:rsidP="0096348C">
            <w:r>
              <w:t>RIKSDAGEN</w:t>
            </w:r>
          </w:p>
          <w:p w:rsidR="0096348C" w:rsidRDefault="00501AA2" w:rsidP="0096348C">
            <w:r>
              <w:t>ARBETSMARKNADS</w:t>
            </w:r>
            <w:r w:rsidR="00F84696">
              <w:t>UTSKOTTET</w:t>
            </w:r>
          </w:p>
        </w:tc>
      </w:tr>
    </w:tbl>
    <w:p w:rsidR="0096348C" w:rsidRDefault="0096348C" w:rsidP="0096348C"/>
    <w:p w:rsidR="0096348C" w:rsidRDefault="0096348C" w:rsidP="0096348C"/>
    <w:tbl>
      <w:tblPr>
        <w:tblW w:w="9740" w:type="dxa"/>
        <w:tblInd w:w="-497" w:type="dxa"/>
        <w:tblLayout w:type="fixed"/>
        <w:tblCellMar>
          <w:left w:w="70" w:type="dxa"/>
          <w:right w:w="70" w:type="dxa"/>
        </w:tblCellMar>
        <w:tblLook w:val="0000" w:firstRow="0" w:lastRow="0" w:firstColumn="0" w:lastColumn="0" w:noHBand="0" w:noVBand="0"/>
      </w:tblPr>
      <w:tblGrid>
        <w:gridCol w:w="567"/>
        <w:gridCol w:w="1418"/>
        <w:gridCol w:w="497"/>
        <w:gridCol w:w="2107"/>
        <w:gridCol w:w="303"/>
        <w:gridCol w:w="283"/>
        <w:gridCol w:w="425"/>
        <w:gridCol w:w="284"/>
        <w:gridCol w:w="283"/>
        <w:gridCol w:w="285"/>
        <w:gridCol w:w="356"/>
        <w:gridCol w:w="356"/>
        <w:gridCol w:w="356"/>
        <w:gridCol w:w="295"/>
        <w:gridCol w:w="61"/>
        <w:gridCol w:w="356"/>
        <w:gridCol w:w="216"/>
        <w:gridCol w:w="140"/>
        <w:gridCol w:w="356"/>
        <w:gridCol w:w="357"/>
        <w:gridCol w:w="439"/>
      </w:tblGrid>
      <w:tr w:rsidR="0096348C" w:rsidTr="001C44BD">
        <w:trPr>
          <w:gridAfter w:val="4"/>
          <w:wAfter w:w="1292" w:type="dxa"/>
          <w:cantSplit/>
          <w:trHeight w:val="742"/>
        </w:trPr>
        <w:tc>
          <w:tcPr>
            <w:tcW w:w="1985" w:type="dxa"/>
            <w:gridSpan w:val="2"/>
          </w:tcPr>
          <w:p w:rsidR="0096348C" w:rsidRDefault="0096348C" w:rsidP="0096348C">
            <w:pPr>
              <w:rPr>
                <w:b/>
              </w:rPr>
            </w:pPr>
            <w:r>
              <w:rPr>
                <w:b/>
              </w:rPr>
              <w:t xml:space="preserve">PROTOKOLL </w:t>
            </w:r>
          </w:p>
        </w:tc>
        <w:tc>
          <w:tcPr>
            <w:tcW w:w="6463" w:type="dxa"/>
            <w:gridSpan w:val="15"/>
          </w:tcPr>
          <w:p w:rsidR="0096348C" w:rsidRDefault="00723D66" w:rsidP="0096348C">
            <w:pPr>
              <w:rPr>
                <w:b/>
              </w:rPr>
            </w:pPr>
            <w:r>
              <w:rPr>
                <w:b/>
              </w:rPr>
              <w:t>UTSKOTTSSAMMANTRÄDE 201</w:t>
            </w:r>
            <w:r w:rsidR="00C60A72">
              <w:rPr>
                <w:b/>
              </w:rPr>
              <w:t>8</w:t>
            </w:r>
            <w:r>
              <w:rPr>
                <w:b/>
              </w:rPr>
              <w:t>/1</w:t>
            </w:r>
            <w:r w:rsidR="00C04577">
              <w:rPr>
                <w:b/>
              </w:rPr>
              <w:t>9</w:t>
            </w:r>
            <w:r w:rsidR="001F6890">
              <w:rPr>
                <w:b/>
              </w:rPr>
              <w:t>:</w:t>
            </w:r>
            <w:r w:rsidR="001C7B5C">
              <w:rPr>
                <w:b/>
              </w:rPr>
              <w:t>31</w:t>
            </w:r>
          </w:p>
          <w:p w:rsidR="0096348C" w:rsidRDefault="0096348C" w:rsidP="0096348C">
            <w:pPr>
              <w:rPr>
                <w:b/>
              </w:rPr>
            </w:pPr>
          </w:p>
        </w:tc>
      </w:tr>
      <w:tr w:rsidR="0096348C" w:rsidTr="001C44BD">
        <w:trPr>
          <w:gridAfter w:val="4"/>
          <w:wAfter w:w="1292" w:type="dxa"/>
        </w:trPr>
        <w:tc>
          <w:tcPr>
            <w:tcW w:w="1985" w:type="dxa"/>
            <w:gridSpan w:val="2"/>
          </w:tcPr>
          <w:p w:rsidR="0096348C" w:rsidRDefault="0096348C" w:rsidP="0096348C">
            <w:r>
              <w:t>DATUM</w:t>
            </w:r>
          </w:p>
        </w:tc>
        <w:tc>
          <w:tcPr>
            <w:tcW w:w="6463" w:type="dxa"/>
            <w:gridSpan w:val="15"/>
          </w:tcPr>
          <w:p w:rsidR="0096348C" w:rsidRDefault="00157237" w:rsidP="001C7B5C">
            <w:r>
              <w:t>2</w:t>
            </w:r>
            <w:r w:rsidR="00407054">
              <w:t>019</w:t>
            </w:r>
            <w:r w:rsidR="00857D25">
              <w:t>-</w:t>
            </w:r>
            <w:r w:rsidR="00824476">
              <w:t>0</w:t>
            </w:r>
            <w:r w:rsidR="000825AC">
              <w:t>5-</w:t>
            </w:r>
            <w:r w:rsidR="001C7B5C">
              <w:t>16</w:t>
            </w:r>
          </w:p>
        </w:tc>
      </w:tr>
      <w:tr w:rsidR="0096348C" w:rsidTr="001C44BD">
        <w:trPr>
          <w:gridAfter w:val="4"/>
          <w:wAfter w:w="1292" w:type="dxa"/>
        </w:trPr>
        <w:tc>
          <w:tcPr>
            <w:tcW w:w="1985" w:type="dxa"/>
            <w:gridSpan w:val="2"/>
          </w:tcPr>
          <w:p w:rsidR="0096348C" w:rsidRDefault="0096348C" w:rsidP="0096348C">
            <w:r>
              <w:t>TID</w:t>
            </w:r>
          </w:p>
        </w:tc>
        <w:tc>
          <w:tcPr>
            <w:tcW w:w="6463" w:type="dxa"/>
            <w:gridSpan w:val="15"/>
          </w:tcPr>
          <w:p w:rsidR="0096348C" w:rsidRDefault="00857D25" w:rsidP="001C7B5C">
            <w:r>
              <w:t>1</w:t>
            </w:r>
            <w:r w:rsidR="001C7B5C">
              <w:t>0</w:t>
            </w:r>
            <w:r>
              <w:t>.00</w:t>
            </w:r>
            <w:r w:rsidR="001D471D">
              <w:t>–</w:t>
            </w:r>
            <w:r w:rsidR="00ED2F19">
              <w:t>10.56</w:t>
            </w:r>
          </w:p>
        </w:tc>
      </w:tr>
      <w:tr w:rsidR="0096348C" w:rsidTr="001C44BD">
        <w:trPr>
          <w:gridAfter w:val="4"/>
          <w:wAfter w:w="1292" w:type="dxa"/>
        </w:trPr>
        <w:tc>
          <w:tcPr>
            <w:tcW w:w="1985" w:type="dxa"/>
            <w:gridSpan w:val="2"/>
          </w:tcPr>
          <w:p w:rsidR="0096348C" w:rsidRDefault="0096348C" w:rsidP="0096348C">
            <w:r>
              <w:t>NÄRVARANDE</w:t>
            </w:r>
          </w:p>
        </w:tc>
        <w:tc>
          <w:tcPr>
            <w:tcW w:w="6463" w:type="dxa"/>
            <w:gridSpan w:val="15"/>
          </w:tcPr>
          <w:p w:rsidR="002815F8" w:rsidRDefault="0096348C" w:rsidP="00D4374F">
            <w:r>
              <w:t>Se bilaga 1</w:t>
            </w:r>
          </w:p>
          <w:p w:rsidR="004C7E1C" w:rsidRDefault="004C7E1C" w:rsidP="00D4374F"/>
          <w:p w:rsidR="004E165E" w:rsidRDefault="004E165E" w:rsidP="00D4374F"/>
        </w:tc>
      </w:tr>
      <w:tr w:rsidR="000F3CC4" w:rsidTr="00BA36BA">
        <w:tblPrEx>
          <w:tblLook w:val="00A0" w:firstRow="1" w:lastRow="0" w:firstColumn="1" w:lastColumn="0" w:noHBand="0" w:noVBand="0"/>
        </w:tblPrEx>
        <w:trPr>
          <w:gridBefore w:val="2"/>
          <w:wBefore w:w="1985" w:type="dxa"/>
        </w:trPr>
        <w:tc>
          <w:tcPr>
            <w:tcW w:w="497" w:type="dxa"/>
          </w:tcPr>
          <w:p w:rsidR="000F3CC4" w:rsidRDefault="000F3CC4" w:rsidP="00D45CC4">
            <w:pPr>
              <w:tabs>
                <w:tab w:val="left" w:pos="1701"/>
              </w:tabs>
              <w:rPr>
                <w:b/>
                <w:snapToGrid w:val="0"/>
              </w:rPr>
            </w:pPr>
            <w:r>
              <w:rPr>
                <w:b/>
                <w:snapToGrid w:val="0"/>
              </w:rPr>
              <w:t>§ 1</w:t>
            </w:r>
          </w:p>
        </w:tc>
        <w:tc>
          <w:tcPr>
            <w:tcW w:w="7258" w:type="dxa"/>
            <w:gridSpan w:val="18"/>
          </w:tcPr>
          <w:p w:rsidR="000F3CC4" w:rsidRDefault="000F3CC4" w:rsidP="00ED2F19">
            <w:pPr>
              <w:tabs>
                <w:tab w:val="left" w:pos="1701"/>
              </w:tabs>
              <w:spacing w:after="120"/>
            </w:pPr>
            <w:r>
              <w:rPr>
                <w:b/>
              </w:rPr>
              <w:t>Val av andre vice ordförande</w:t>
            </w:r>
          </w:p>
          <w:p w:rsidR="009C386A" w:rsidRDefault="009C386A" w:rsidP="009C386A">
            <w:pPr>
              <w:rPr>
                <w:sz w:val="22"/>
              </w:rPr>
            </w:pPr>
            <w:r>
              <w:t>Mats Green (M) och Magnus Persson (SD) nominerades till andre vice ordförande.</w:t>
            </w:r>
          </w:p>
          <w:p w:rsidR="009129A3" w:rsidRDefault="009129A3" w:rsidP="00723D66">
            <w:pPr>
              <w:tabs>
                <w:tab w:val="left" w:pos="1701"/>
              </w:tabs>
            </w:pPr>
          </w:p>
          <w:p w:rsidR="009C386A" w:rsidRDefault="009C386A" w:rsidP="00723D66">
            <w:pPr>
              <w:tabs>
                <w:tab w:val="left" w:pos="1701"/>
              </w:tabs>
            </w:pPr>
            <w:r>
              <w:t>Utskottet valde Mats Green (M) till andre vice ordförande.</w:t>
            </w:r>
          </w:p>
          <w:p w:rsidR="009C386A" w:rsidRDefault="009C386A" w:rsidP="00723D66">
            <w:pPr>
              <w:tabs>
                <w:tab w:val="left" w:pos="1701"/>
              </w:tabs>
            </w:pPr>
          </w:p>
          <w:p w:rsidR="009129A3" w:rsidRDefault="009129A3" w:rsidP="00723D66">
            <w:pPr>
              <w:tabs>
                <w:tab w:val="left" w:pos="1701"/>
              </w:tabs>
            </w:pPr>
            <w:r>
              <w:t>Denna paragraf förklarades omedelbart justerad.</w:t>
            </w:r>
          </w:p>
          <w:p w:rsidR="009129A3" w:rsidRPr="009129A3" w:rsidRDefault="009129A3" w:rsidP="00723D66">
            <w:pPr>
              <w:tabs>
                <w:tab w:val="left" w:pos="1701"/>
              </w:tabs>
            </w:pPr>
          </w:p>
        </w:tc>
      </w:tr>
      <w:tr w:rsidR="0096348C" w:rsidTr="00BA36BA">
        <w:tblPrEx>
          <w:tblLook w:val="00A0" w:firstRow="1" w:lastRow="0" w:firstColumn="1" w:lastColumn="0" w:noHBand="0" w:noVBand="0"/>
        </w:tblPrEx>
        <w:trPr>
          <w:gridBefore w:val="2"/>
          <w:wBefore w:w="1985" w:type="dxa"/>
        </w:trPr>
        <w:tc>
          <w:tcPr>
            <w:tcW w:w="497" w:type="dxa"/>
          </w:tcPr>
          <w:p w:rsidR="0096348C" w:rsidRDefault="009C2239" w:rsidP="00D45CC4">
            <w:pPr>
              <w:tabs>
                <w:tab w:val="left" w:pos="1701"/>
              </w:tabs>
              <w:rPr>
                <w:b/>
                <w:snapToGrid w:val="0"/>
              </w:rPr>
            </w:pPr>
            <w:r>
              <w:rPr>
                <w:b/>
                <w:snapToGrid w:val="0"/>
              </w:rPr>
              <w:t xml:space="preserve">§ </w:t>
            </w:r>
            <w:r w:rsidR="000F3CC4">
              <w:rPr>
                <w:b/>
                <w:snapToGrid w:val="0"/>
              </w:rPr>
              <w:t>2</w:t>
            </w:r>
          </w:p>
        </w:tc>
        <w:tc>
          <w:tcPr>
            <w:tcW w:w="7258" w:type="dxa"/>
            <w:gridSpan w:val="18"/>
          </w:tcPr>
          <w:p w:rsidR="0014396D" w:rsidRDefault="00C04577" w:rsidP="00ED2F19">
            <w:pPr>
              <w:tabs>
                <w:tab w:val="left" w:pos="1701"/>
              </w:tabs>
              <w:spacing w:after="120"/>
              <w:rPr>
                <w:snapToGrid w:val="0"/>
              </w:rPr>
            </w:pPr>
            <w:r>
              <w:rPr>
                <w:b/>
              </w:rPr>
              <w:t>Justering av protokoll</w:t>
            </w:r>
          </w:p>
          <w:p w:rsidR="00E00DB7" w:rsidRDefault="00C04577" w:rsidP="0014396D">
            <w:pPr>
              <w:tabs>
                <w:tab w:val="left" w:pos="1701"/>
              </w:tabs>
              <w:rPr>
                <w:snapToGrid w:val="0"/>
              </w:rPr>
            </w:pPr>
            <w:r>
              <w:rPr>
                <w:snapToGrid w:val="0"/>
              </w:rPr>
              <w:t>Utskott</w:t>
            </w:r>
            <w:r w:rsidR="00332427">
              <w:rPr>
                <w:snapToGrid w:val="0"/>
              </w:rPr>
              <w:t>et justerade protokoll 2018/19:</w:t>
            </w:r>
            <w:r w:rsidR="001C7B5C">
              <w:rPr>
                <w:snapToGrid w:val="0"/>
              </w:rPr>
              <w:t>30</w:t>
            </w:r>
            <w:r>
              <w:rPr>
                <w:snapToGrid w:val="0"/>
              </w:rPr>
              <w:t>.</w:t>
            </w:r>
          </w:p>
          <w:p w:rsidR="00F74413" w:rsidRDefault="00F74413" w:rsidP="00706006">
            <w:pPr>
              <w:tabs>
                <w:tab w:val="left" w:pos="1701"/>
              </w:tabs>
              <w:rPr>
                <w:snapToGrid w:val="0"/>
              </w:rPr>
            </w:pPr>
          </w:p>
        </w:tc>
      </w:tr>
      <w:tr w:rsidR="000164AB" w:rsidTr="00BA36BA">
        <w:tblPrEx>
          <w:tblLook w:val="00A0" w:firstRow="1" w:lastRow="0" w:firstColumn="1" w:lastColumn="0" w:noHBand="0" w:noVBand="0"/>
        </w:tblPrEx>
        <w:trPr>
          <w:gridBefore w:val="2"/>
          <w:wBefore w:w="1985" w:type="dxa"/>
        </w:trPr>
        <w:tc>
          <w:tcPr>
            <w:tcW w:w="497" w:type="dxa"/>
          </w:tcPr>
          <w:p w:rsidR="000164AB" w:rsidRDefault="000164AB" w:rsidP="000F3CC4">
            <w:pPr>
              <w:tabs>
                <w:tab w:val="left" w:pos="1701"/>
              </w:tabs>
              <w:rPr>
                <w:b/>
                <w:snapToGrid w:val="0"/>
              </w:rPr>
            </w:pPr>
            <w:r>
              <w:rPr>
                <w:b/>
                <w:snapToGrid w:val="0"/>
              </w:rPr>
              <w:t xml:space="preserve">§ </w:t>
            </w:r>
            <w:r w:rsidR="000F3CC4">
              <w:rPr>
                <w:b/>
                <w:snapToGrid w:val="0"/>
              </w:rPr>
              <w:t>3</w:t>
            </w:r>
          </w:p>
        </w:tc>
        <w:tc>
          <w:tcPr>
            <w:tcW w:w="7258" w:type="dxa"/>
            <w:gridSpan w:val="18"/>
          </w:tcPr>
          <w:p w:rsidR="00411754" w:rsidRPr="00411754" w:rsidRDefault="000A4FFF" w:rsidP="00411754">
            <w:pPr>
              <w:widowControl/>
              <w:autoSpaceDE w:val="0"/>
              <w:autoSpaceDN w:val="0"/>
              <w:adjustRightInd w:val="0"/>
              <w:spacing w:after="120"/>
              <w:textAlignment w:val="center"/>
              <w:rPr>
                <w:szCs w:val="22"/>
              </w:rPr>
            </w:pPr>
            <w:r>
              <w:rPr>
                <w:rFonts w:eastAsiaTheme="minorHAnsi"/>
                <w:b/>
                <w:bCs/>
                <w:szCs w:val="24"/>
                <w:lang w:eastAsia="en-US"/>
              </w:rPr>
              <w:t>Vårändringsbudget för 2019</w:t>
            </w:r>
            <w:r w:rsidR="001C7B5C">
              <w:rPr>
                <w:rFonts w:eastAsiaTheme="minorHAnsi"/>
                <w:b/>
                <w:bCs/>
                <w:szCs w:val="24"/>
                <w:lang w:eastAsia="en-US"/>
              </w:rPr>
              <w:t xml:space="preserve"> (AU2y)</w:t>
            </w:r>
          </w:p>
          <w:p w:rsidR="00324549" w:rsidRDefault="000A4FFF" w:rsidP="000A4FFF">
            <w:pPr>
              <w:widowControl/>
              <w:textAlignment w:val="center"/>
              <w:rPr>
                <w:bCs/>
                <w:color w:val="000000"/>
                <w:szCs w:val="24"/>
              </w:rPr>
            </w:pPr>
            <w:r>
              <w:rPr>
                <w:bCs/>
                <w:color w:val="000000"/>
                <w:szCs w:val="24"/>
              </w:rPr>
              <w:t xml:space="preserve">Utskottet </w:t>
            </w:r>
            <w:r w:rsidR="001C7B5C">
              <w:rPr>
                <w:bCs/>
                <w:color w:val="000000"/>
                <w:szCs w:val="24"/>
              </w:rPr>
              <w:t xml:space="preserve">fortsatte behandlingen av </w:t>
            </w:r>
            <w:r>
              <w:rPr>
                <w:bCs/>
                <w:color w:val="000000"/>
                <w:szCs w:val="24"/>
              </w:rPr>
              <w:t>proposition 2018/19:99 och motioner.</w:t>
            </w:r>
          </w:p>
          <w:p w:rsidR="000A4FFF" w:rsidRPr="00442BB4" w:rsidRDefault="000A4FFF" w:rsidP="000A4FFF">
            <w:pPr>
              <w:widowControl/>
              <w:textAlignment w:val="center"/>
              <w:rPr>
                <w:bCs/>
                <w:color w:val="000000"/>
                <w:szCs w:val="24"/>
              </w:rPr>
            </w:pPr>
          </w:p>
          <w:p w:rsidR="001C7B5C" w:rsidRDefault="001C7B5C" w:rsidP="000A4FFF">
            <w:pPr>
              <w:widowControl/>
              <w:textAlignment w:val="center"/>
              <w:rPr>
                <w:bCs/>
                <w:color w:val="000000"/>
                <w:szCs w:val="24"/>
              </w:rPr>
            </w:pPr>
            <w:r w:rsidRPr="001C7B5C">
              <w:rPr>
                <w:bCs/>
                <w:color w:val="000000"/>
                <w:szCs w:val="24"/>
              </w:rPr>
              <w:t>U</w:t>
            </w:r>
            <w:r w:rsidR="00442BB4">
              <w:rPr>
                <w:bCs/>
                <w:color w:val="000000"/>
                <w:szCs w:val="24"/>
              </w:rPr>
              <w:t>tskottet justerade yttrande 2018</w:t>
            </w:r>
            <w:r w:rsidRPr="001C7B5C">
              <w:rPr>
                <w:bCs/>
                <w:color w:val="000000"/>
                <w:szCs w:val="24"/>
              </w:rPr>
              <w:t>/19:AU2y</w:t>
            </w:r>
            <w:r>
              <w:rPr>
                <w:bCs/>
                <w:color w:val="000000"/>
                <w:szCs w:val="24"/>
              </w:rPr>
              <w:t xml:space="preserve">. </w:t>
            </w:r>
          </w:p>
          <w:p w:rsidR="001C7B5C" w:rsidRDefault="001C7B5C" w:rsidP="000A4FFF">
            <w:pPr>
              <w:widowControl/>
              <w:textAlignment w:val="center"/>
              <w:rPr>
                <w:bCs/>
                <w:color w:val="000000"/>
                <w:szCs w:val="24"/>
              </w:rPr>
            </w:pPr>
          </w:p>
          <w:p w:rsidR="001C7B5C" w:rsidRDefault="00ED2F19" w:rsidP="000A4FFF">
            <w:pPr>
              <w:widowControl/>
              <w:textAlignment w:val="center"/>
              <w:rPr>
                <w:bCs/>
                <w:color w:val="000000"/>
                <w:szCs w:val="24"/>
              </w:rPr>
            </w:pPr>
            <w:r>
              <w:rPr>
                <w:bCs/>
                <w:color w:val="000000"/>
                <w:szCs w:val="24"/>
              </w:rPr>
              <w:t>M-, SD-, V-</w:t>
            </w:r>
            <w:r w:rsidR="00E3060A">
              <w:rPr>
                <w:bCs/>
                <w:color w:val="000000"/>
                <w:szCs w:val="24"/>
              </w:rPr>
              <w:t xml:space="preserve"> </w:t>
            </w:r>
            <w:r w:rsidR="001C7B5C">
              <w:rPr>
                <w:bCs/>
                <w:color w:val="000000"/>
                <w:szCs w:val="24"/>
              </w:rPr>
              <w:t xml:space="preserve">och KD-ledamöterna anmälde </w:t>
            </w:r>
            <w:r>
              <w:rPr>
                <w:bCs/>
                <w:color w:val="000000"/>
                <w:szCs w:val="24"/>
              </w:rPr>
              <w:t>avvikande meningar</w:t>
            </w:r>
            <w:r w:rsidR="001C7B5C">
              <w:rPr>
                <w:bCs/>
                <w:color w:val="000000"/>
                <w:szCs w:val="24"/>
              </w:rPr>
              <w:t>.</w:t>
            </w:r>
          </w:p>
          <w:p w:rsidR="000A4FFF" w:rsidRPr="007C537A" w:rsidRDefault="000A4FFF" w:rsidP="00442BB4">
            <w:pPr>
              <w:widowControl/>
              <w:textAlignment w:val="center"/>
              <w:rPr>
                <w:bCs/>
                <w:color w:val="000000"/>
                <w:szCs w:val="24"/>
              </w:rPr>
            </w:pPr>
          </w:p>
        </w:tc>
      </w:tr>
      <w:tr w:rsidR="006F6E15" w:rsidTr="00BA36BA">
        <w:tblPrEx>
          <w:tblLook w:val="00A0" w:firstRow="1" w:lastRow="0" w:firstColumn="1" w:lastColumn="0" w:noHBand="0" w:noVBand="0"/>
        </w:tblPrEx>
        <w:trPr>
          <w:gridBefore w:val="2"/>
          <w:wBefore w:w="1985" w:type="dxa"/>
        </w:trPr>
        <w:tc>
          <w:tcPr>
            <w:tcW w:w="497" w:type="dxa"/>
          </w:tcPr>
          <w:p w:rsidR="006F6E15" w:rsidRDefault="006F6E15" w:rsidP="002802BB">
            <w:pPr>
              <w:tabs>
                <w:tab w:val="left" w:pos="1701"/>
              </w:tabs>
              <w:rPr>
                <w:b/>
                <w:snapToGrid w:val="0"/>
              </w:rPr>
            </w:pPr>
            <w:r>
              <w:rPr>
                <w:b/>
                <w:snapToGrid w:val="0"/>
              </w:rPr>
              <w:t xml:space="preserve">§ </w:t>
            </w:r>
            <w:r w:rsidR="000F3CC4">
              <w:rPr>
                <w:b/>
                <w:snapToGrid w:val="0"/>
              </w:rPr>
              <w:t>4</w:t>
            </w:r>
          </w:p>
        </w:tc>
        <w:tc>
          <w:tcPr>
            <w:tcW w:w="7258" w:type="dxa"/>
            <w:gridSpan w:val="18"/>
          </w:tcPr>
          <w:p w:rsidR="001C7B5C" w:rsidRDefault="001C7B5C" w:rsidP="001C7B5C">
            <w:pPr>
              <w:widowControl/>
              <w:autoSpaceDE w:val="0"/>
              <w:autoSpaceDN w:val="0"/>
              <w:adjustRightInd w:val="0"/>
              <w:spacing w:after="120"/>
              <w:textAlignment w:val="center"/>
              <w:rPr>
                <w:b/>
              </w:rPr>
            </w:pPr>
            <w:r>
              <w:rPr>
                <w:b/>
              </w:rPr>
              <w:t>Årsredovisning för staten 2018</w:t>
            </w:r>
          </w:p>
          <w:p w:rsidR="001C7B5C" w:rsidRDefault="000A4FFF" w:rsidP="001C7B5C">
            <w:pPr>
              <w:widowControl/>
              <w:textAlignment w:val="center"/>
              <w:rPr>
                <w:bCs/>
                <w:color w:val="000000"/>
                <w:szCs w:val="24"/>
              </w:rPr>
            </w:pPr>
            <w:r>
              <w:rPr>
                <w:bCs/>
                <w:color w:val="000000"/>
                <w:szCs w:val="24"/>
              </w:rPr>
              <w:t xml:space="preserve">Utskottet </w:t>
            </w:r>
            <w:r w:rsidR="001C7B5C">
              <w:rPr>
                <w:bCs/>
                <w:color w:val="000000"/>
                <w:szCs w:val="24"/>
              </w:rPr>
              <w:t xml:space="preserve">fortsatte behandlingen av skrivelse </w:t>
            </w:r>
            <w:r w:rsidR="00ED2F19">
              <w:rPr>
                <w:bCs/>
                <w:color w:val="000000"/>
                <w:szCs w:val="24"/>
              </w:rPr>
              <w:t>2018/19:101.</w:t>
            </w:r>
          </w:p>
          <w:p w:rsidR="000A4FFF" w:rsidRDefault="000A4FFF" w:rsidP="000A4FFF">
            <w:pPr>
              <w:widowControl/>
              <w:textAlignment w:val="center"/>
              <w:rPr>
                <w:bCs/>
                <w:color w:val="000000"/>
                <w:szCs w:val="24"/>
              </w:rPr>
            </w:pPr>
          </w:p>
          <w:p w:rsidR="000A4FFF" w:rsidRDefault="000A4FFF" w:rsidP="000A4FFF">
            <w:pPr>
              <w:widowControl/>
              <w:textAlignment w:val="center"/>
              <w:rPr>
                <w:bCs/>
                <w:color w:val="000000"/>
                <w:szCs w:val="24"/>
              </w:rPr>
            </w:pPr>
            <w:r>
              <w:rPr>
                <w:bCs/>
                <w:color w:val="000000"/>
                <w:szCs w:val="24"/>
              </w:rPr>
              <w:t>Utskottet beslutade att inte yttra sig.</w:t>
            </w:r>
          </w:p>
          <w:p w:rsidR="000A4FFF" w:rsidRPr="001C44BD" w:rsidRDefault="000A4FFF" w:rsidP="000A4FFF">
            <w:pPr>
              <w:widowControl/>
              <w:textAlignment w:val="center"/>
              <w:rPr>
                <w:bCs/>
                <w:color w:val="000000"/>
                <w:sz w:val="20"/>
                <w:szCs w:val="24"/>
              </w:rPr>
            </w:pPr>
          </w:p>
          <w:p w:rsidR="000A4FFF" w:rsidRDefault="000A4FFF" w:rsidP="000A4FFF">
            <w:pPr>
              <w:widowControl/>
              <w:textAlignment w:val="center"/>
              <w:rPr>
                <w:bCs/>
                <w:color w:val="000000"/>
                <w:szCs w:val="24"/>
              </w:rPr>
            </w:pPr>
            <w:r>
              <w:rPr>
                <w:bCs/>
                <w:color w:val="000000"/>
                <w:szCs w:val="24"/>
              </w:rPr>
              <w:t>Denna paragraf förklarades omedelbart justerad.</w:t>
            </w:r>
          </w:p>
          <w:p w:rsidR="00BC2118" w:rsidRPr="007C537A" w:rsidRDefault="00BC2118" w:rsidP="00824476">
            <w:pPr>
              <w:widowControl/>
              <w:textAlignment w:val="center"/>
              <w:rPr>
                <w:bCs/>
                <w:color w:val="000000"/>
                <w:szCs w:val="24"/>
              </w:rPr>
            </w:pPr>
          </w:p>
        </w:tc>
      </w:tr>
      <w:tr w:rsidR="000A4FFF" w:rsidTr="00BA36BA">
        <w:tblPrEx>
          <w:tblLook w:val="00A0" w:firstRow="1" w:lastRow="0" w:firstColumn="1" w:lastColumn="0" w:noHBand="0" w:noVBand="0"/>
        </w:tblPrEx>
        <w:trPr>
          <w:gridBefore w:val="2"/>
          <w:wBefore w:w="1985" w:type="dxa"/>
        </w:trPr>
        <w:tc>
          <w:tcPr>
            <w:tcW w:w="497" w:type="dxa"/>
          </w:tcPr>
          <w:p w:rsidR="000A4FFF" w:rsidRDefault="000A4FFF" w:rsidP="002802BB">
            <w:pPr>
              <w:tabs>
                <w:tab w:val="left" w:pos="1701"/>
              </w:tabs>
              <w:rPr>
                <w:b/>
                <w:snapToGrid w:val="0"/>
              </w:rPr>
            </w:pPr>
            <w:r>
              <w:rPr>
                <w:b/>
                <w:snapToGrid w:val="0"/>
              </w:rPr>
              <w:t xml:space="preserve">§ </w:t>
            </w:r>
            <w:r w:rsidR="000F3CC4">
              <w:rPr>
                <w:b/>
                <w:snapToGrid w:val="0"/>
              </w:rPr>
              <w:t>5</w:t>
            </w:r>
          </w:p>
        </w:tc>
        <w:tc>
          <w:tcPr>
            <w:tcW w:w="7258" w:type="dxa"/>
            <w:gridSpan w:val="18"/>
          </w:tcPr>
          <w:p w:rsidR="001C7B5C" w:rsidRPr="001C7B5C" w:rsidRDefault="001C7B5C" w:rsidP="001C7B5C">
            <w:pPr>
              <w:widowControl/>
              <w:autoSpaceDE w:val="0"/>
              <w:autoSpaceDN w:val="0"/>
              <w:adjustRightInd w:val="0"/>
              <w:spacing w:after="120"/>
              <w:textAlignment w:val="center"/>
              <w:rPr>
                <w:b/>
                <w:iCs/>
                <w:color w:val="0563C1" w:themeColor="hyperlink"/>
                <w:u w:val="single"/>
              </w:rPr>
            </w:pPr>
            <w:r w:rsidRPr="001C7B5C">
              <w:rPr>
                <w:b/>
                <w:szCs w:val="22"/>
              </w:rPr>
              <w:t>Anställningsskyddet förlängs tills arbetstagaren fyllt 69 år</w:t>
            </w:r>
            <w:r w:rsidRPr="001C7B5C">
              <w:rPr>
                <w:b/>
                <w:szCs w:val="24"/>
              </w:rPr>
              <w:t xml:space="preserve"> (AU12)</w:t>
            </w:r>
          </w:p>
          <w:p w:rsidR="000A4FFF" w:rsidRDefault="000A4FFF" w:rsidP="000A4FFF">
            <w:pPr>
              <w:widowControl/>
              <w:textAlignment w:val="center"/>
              <w:rPr>
                <w:bCs/>
                <w:color w:val="000000"/>
                <w:szCs w:val="24"/>
              </w:rPr>
            </w:pPr>
            <w:r>
              <w:rPr>
                <w:bCs/>
                <w:color w:val="000000"/>
                <w:szCs w:val="24"/>
              </w:rPr>
              <w:t xml:space="preserve">Utskottet behandlade </w:t>
            </w:r>
            <w:r w:rsidR="001C7B5C">
              <w:rPr>
                <w:bCs/>
                <w:color w:val="000000"/>
                <w:szCs w:val="24"/>
              </w:rPr>
              <w:t>proposition 2018/19:91</w:t>
            </w:r>
            <w:r w:rsidR="00AB2948">
              <w:rPr>
                <w:bCs/>
                <w:color w:val="000000"/>
                <w:szCs w:val="24"/>
              </w:rPr>
              <w:t xml:space="preserve"> </w:t>
            </w:r>
            <w:r w:rsidR="001C7B5C">
              <w:rPr>
                <w:bCs/>
                <w:color w:val="000000"/>
                <w:szCs w:val="24"/>
              </w:rPr>
              <w:t>och motion.</w:t>
            </w:r>
          </w:p>
          <w:p w:rsidR="000A4FFF" w:rsidRDefault="000A4FFF" w:rsidP="000A4FFF">
            <w:pPr>
              <w:widowControl/>
              <w:textAlignment w:val="center"/>
              <w:rPr>
                <w:bCs/>
                <w:color w:val="000000"/>
                <w:szCs w:val="24"/>
              </w:rPr>
            </w:pPr>
          </w:p>
          <w:p w:rsidR="000A4FFF" w:rsidRDefault="000A4FFF" w:rsidP="00ED2F19">
            <w:pPr>
              <w:widowControl/>
              <w:textAlignment w:val="center"/>
              <w:rPr>
                <w:bCs/>
                <w:color w:val="000000"/>
                <w:szCs w:val="24"/>
              </w:rPr>
            </w:pPr>
            <w:r>
              <w:rPr>
                <w:bCs/>
                <w:color w:val="000000"/>
                <w:szCs w:val="24"/>
              </w:rPr>
              <w:t>Ärendet bordlades.</w:t>
            </w:r>
          </w:p>
          <w:p w:rsidR="00ED2F19" w:rsidRPr="00411754" w:rsidRDefault="00ED2F19" w:rsidP="00ED2F19">
            <w:pPr>
              <w:widowControl/>
              <w:textAlignment w:val="center"/>
              <w:rPr>
                <w:b/>
              </w:rPr>
            </w:pPr>
          </w:p>
        </w:tc>
      </w:tr>
      <w:tr w:rsidR="001C7B5C" w:rsidTr="00BA36BA">
        <w:tblPrEx>
          <w:tblLook w:val="00A0" w:firstRow="1" w:lastRow="0" w:firstColumn="1" w:lastColumn="0" w:noHBand="0" w:noVBand="0"/>
        </w:tblPrEx>
        <w:trPr>
          <w:gridBefore w:val="2"/>
          <w:wBefore w:w="1985" w:type="dxa"/>
        </w:trPr>
        <w:tc>
          <w:tcPr>
            <w:tcW w:w="497" w:type="dxa"/>
          </w:tcPr>
          <w:p w:rsidR="001C7B5C" w:rsidRDefault="001C7B5C" w:rsidP="002802BB">
            <w:pPr>
              <w:tabs>
                <w:tab w:val="left" w:pos="1701"/>
              </w:tabs>
              <w:rPr>
                <w:b/>
                <w:snapToGrid w:val="0"/>
              </w:rPr>
            </w:pPr>
            <w:r>
              <w:rPr>
                <w:b/>
                <w:snapToGrid w:val="0"/>
              </w:rPr>
              <w:t xml:space="preserve">§ </w:t>
            </w:r>
            <w:r w:rsidR="000F3CC4">
              <w:rPr>
                <w:b/>
                <w:snapToGrid w:val="0"/>
              </w:rPr>
              <w:t>6</w:t>
            </w:r>
          </w:p>
        </w:tc>
        <w:tc>
          <w:tcPr>
            <w:tcW w:w="7258" w:type="dxa"/>
            <w:gridSpan w:val="18"/>
          </w:tcPr>
          <w:p w:rsidR="001C7B5C" w:rsidRPr="005B457F" w:rsidRDefault="001C7B5C" w:rsidP="001C7B5C">
            <w:pPr>
              <w:widowControl/>
              <w:autoSpaceDE w:val="0"/>
              <w:autoSpaceDN w:val="0"/>
              <w:adjustRightInd w:val="0"/>
              <w:spacing w:after="120"/>
              <w:textAlignment w:val="center"/>
            </w:pPr>
            <w:r w:rsidRPr="001C7B5C">
              <w:rPr>
                <w:b/>
              </w:rPr>
              <w:t xml:space="preserve">Övergripande ståndpunkter om </w:t>
            </w:r>
            <w:r w:rsidR="00ED2F19">
              <w:rPr>
                <w:b/>
              </w:rPr>
              <w:t>arbetsmiljö på EU-nivå</w:t>
            </w:r>
          </w:p>
          <w:p w:rsidR="001C7B5C" w:rsidRDefault="004C7E1C" w:rsidP="004C7E1C">
            <w:pPr>
              <w:widowControl/>
              <w:autoSpaceDE w:val="0"/>
              <w:autoSpaceDN w:val="0"/>
              <w:adjustRightInd w:val="0"/>
              <w:textAlignment w:val="center"/>
              <w:rPr>
                <w:szCs w:val="22"/>
              </w:rPr>
            </w:pPr>
            <w:r>
              <w:rPr>
                <w:szCs w:val="22"/>
              </w:rPr>
              <w:t>Utskottet överlade med statsrådet Ylva Johansson, Arbetsmarknadsdepartementet, om övergripande stån</w:t>
            </w:r>
            <w:r w:rsidR="00ED2F19">
              <w:rPr>
                <w:szCs w:val="22"/>
              </w:rPr>
              <w:t>dpunkter om arbetsmiljö på EU-nivå.</w:t>
            </w:r>
          </w:p>
          <w:p w:rsidR="004C7E1C" w:rsidRDefault="004C7E1C" w:rsidP="004C7E1C">
            <w:pPr>
              <w:widowControl/>
              <w:autoSpaceDE w:val="0"/>
              <w:autoSpaceDN w:val="0"/>
              <w:adjustRightInd w:val="0"/>
              <w:textAlignment w:val="center"/>
              <w:rPr>
                <w:szCs w:val="22"/>
              </w:rPr>
            </w:pPr>
          </w:p>
          <w:p w:rsidR="004C7E1C" w:rsidRDefault="004C7E1C" w:rsidP="004C7E1C">
            <w:pPr>
              <w:widowControl/>
              <w:autoSpaceDE w:val="0"/>
              <w:autoSpaceDN w:val="0"/>
              <w:adjustRightInd w:val="0"/>
              <w:textAlignment w:val="center"/>
              <w:rPr>
                <w:szCs w:val="22"/>
              </w:rPr>
            </w:pPr>
            <w:r>
              <w:rPr>
                <w:szCs w:val="22"/>
              </w:rPr>
              <w:t xml:space="preserve">Underlaget utgjordes av Regeringskansliets överläggningspromemoria (dnr </w:t>
            </w:r>
            <w:r w:rsidR="00ED2F19">
              <w:rPr>
                <w:szCs w:val="22"/>
              </w:rPr>
              <w:t>2358</w:t>
            </w:r>
            <w:r>
              <w:rPr>
                <w:szCs w:val="22"/>
              </w:rPr>
              <w:t>-2018/19). Se bilaga 2.</w:t>
            </w:r>
          </w:p>
          <w:p w:rsidR="00ED2F19" w:rsidRDefault="00ED2F19" w:rsidP="004C7E1C">
            <w:pPr>
              <w:widowControl/>
              <w:autoSpaceDE w:val="0"/>
              <w:autoSpaceDN w:val="0"/>
              <w:adjustRightInd w:val="0"/>
              <w:textAlignment w:val="center"/>
              <w:rPr>
                <w:szCs w:val="22"/>
              </w:rPr>
            </w:pPr>
          </w:p>
          <w:p w:rsidR="00ED2F19" w:rsidRPr="00B149DE" w:rsidRDefault="00ED2F19" w:rsidP="00ED2F19">
            <w:pPr>
              <w:autoSpaceDE w:val="0"/>
              <w:autoSpaceDN w:val="0"/>
              <w:adjustRightInd w:val="0"/>
              <w:rPr>
                <w:rFonts w:eastAsiaTheme="minorHAnsi"/>
                <w:bCs/>
                <w:szCs w:val="24"/>
                <w:lang w:eastAsia="en-US"/>
              </w:rPr>
            </w:pPr>
            <w:r>
              <w:rPr>
                <w:rFonts w:eastAsiaTheme="minorHAnsi"/>
                <w:bCs/>
                <w:szCs w:val="24"/>
                <w:lang w:eastAsia="en-US"/>
              </w:rPr>
              <w:t xml:space="preserve">S-, M-, C-, V-, KD- </w:t>
            </w:r>
            <w:r w:rsidR="00BA36BA">
              <w:rPr>
                <w:rFonts w:eastAsiaTheme="minorHAnsi"/>
                <w:bCs/>
                <w:szCs w:val="24"/>
                <w:lang w:eastAsia="en-US"/>
              </w:rPr>
              <w:t xml:space="preserve">L- </w:t>
            </w:r>
            <w:r>
              <w:rPr>
                <w:rFonts w:eastAsiaTheme="minorHAnsi"/>
                <w:bCs/>
                <w:szCs w:val="24"/>
                <w:lang w:eastAsia="en-US"/>
              </w:rPr>
              <w:t xml:space="preserve">och </w:t>
            </w:r>
            <w:r w:rsidR="00BA36BA">
              <w:rPr>
                <w:rFonts w:eastAsiaTheme="minorHAnsi"/>
                <w:bCs/>
                <w:szCs w:val="24"/>
                <w:lang w:eastAsia="en-US"/>
              </w:rPr>
              <w:t>MP</w:t>
            </w:r>
            <w:r>
              <w:rPr>
                <w:rFonts w:eastAsiaTheme="minorHAnsi"/>
                <w:bCs/>
                <w:szCs w:val="24"/>
                <w:lang w:eastAsia="en-US"/>
              </w:rPr>
              <w:t>-ledamöterna delade regeringens ståndpunkt.</w:t>
            </w:r>
          </w:p>
          <w:p w:rsidR="00ED2F19" w:rsidRDefault="00ED2F19" w:rsidP="00ED2F19">
            <w:pPr>
              <w:widowControl/>
              <w:autoSpaceDE w:val="0"/>
              <w:autoSpaceDN w:val="0"/>
              <w:adjustRightInd w:val="0"/>
              <w:textAlignment w:val="center"/>
              <w:rPr>
                <w:rStyle w:val="Hyperlnk"/>
                <w:rFonts w:eastAsiaTheme="minorHAnsi"/>
                <w:bCs/>
                <w:color w:val="000000" w:themeColor="text1"/>
                <w:szCs w:val="24"/>
                <w:u w:val="none"/>
              </w:rPr>
            </w:pPr>
            <w:r>
              <w:rPr>
                <w:rStyle w:val="Hyperlnk"/>
                <w:rFonts w:eastAsiaTheme="minorHAnsi"/>
                <w:bCs/>
                <w:color w:val="000000" w:themeColor="text1"/>
                <w:szCs w:val="24"/>
                <w:u w:val="none"/>
              </w:rPr>
              <w:lastRenderedPageBreak/>
              <w:t>SD-ledamöterna anmälde den ståndpunkt som framgår av bilaga 3</w:t>
            </w:r>
            <w:r w:rsidR="00087084">
              <w:rPr>
                <w:rStyle w:val="Hyperlnk"/>
                <w:rFonts w:eastAsiaTheme="minorHAnsi"/>
                <w:bCs/>
                <w:color w:val="000000" w:themeColor="text1"/>
                <w:szCs w:val="24"/>
                <w:u w:val="none"/>
              </w:rPr>
              <w:t>.</w:t>
            </w:r>
          </w:p>
          <w:p w:rsidR="00BA36BA" w:rsidRDefault="00BA36BA" w:rsidP="00ED2F19">
            <w:pPr>
              <w:widowControl/>
              <w:autoSpaceDE w:val="0"/>
              <w:autoSpaceDN w:val="0"/>
              <w:adjustRightInd w:val="0"/>
              <w:textAlignment w:val="center"/>
              <w:rPr>
                <w:szCs w:val="22"/>
              </w:rPr>
            </w:pPr>
          </w:p>
          <w:p w:rsidR="004C7E1C" w:rsidRDefault="004C7E1C" w:rsidP="004C7E1C">
            <w:pPr>
              <w:widowControl/>
              <w:autoSpaceDE w:val="0"/>
              <w:autoSpaceDN w:val="0"/>
              <w:adjustRightInd w:val="0"/>
              <w:textAlignment w:val="center"/>
              <w:rPr>
                <w:szCs w:val="22"/>
              </w:rPr>
            </w:pPr>
            <w:r>
              <w:rPr>
                <w:szCs w:val="22"/>
              </w:rPr>
              <w:t xml:space="preserve">Vid överläggningen närvarade tjänstemän från Arbetsmarknadsdepartementet samt </w:t>
            </w:r>
            <w:r w:rsidR="00ED2F19">
              <w:rPr>
                <w:szCs w:val="22"/>
              </w:rPr>
              <w:t xml:space="preserve">Helena Fridman Konstantinidou </w:t>
            </w:r>
            <w:r>
              <w:rPr>
                <w:szCs w:val="22"/>
              </w:rPr>
              <w:t>från EU-nämndens kansli.</w:t>
            </w:r>
          </w:p>
          <w:p w:rsidR="000D4BF1" w:rsidRDefault="000D4BF1" w:rsidP="004C7E1C">
            <w:pPr>
              <w:widowControl/>
              <w:autoSpaceDE w:val="0"/>
              <w:autoSpaceDN w:val="0"/>
              <w:adjustRightInd w:val="0"/>
              <w:textAlignment w:val="center"/>
              <w:rPr>
                <w:szCs w:val="22"/>
              </w:rPr>
            </w:pPr>
          </w:p>
          <w:p w:rsidR="000D4BF1" w:rsidRDefault="000D4BF1" w:rsidP="000D4BF1">
            <w:pPr>
              <w:widowControl/>
              <w:textAlignment w:val="center"/>
              <w:rPr>
                <w:bCs/>
                <w:color w:val="000000"/>
                <w:szCs w:val="24"/>
              </w:rPr>
            </w:pPr>
            <w:r>
              <w:rPr>
                <w:bCs/>
                <w:color w:val="000000"/>
                <w:szCs w:val="24"/>
              </w:rPr>
              <w:t>Denna paragraf förklarades omedelbart justerad.</w:t>
            </w:r>
          </w:p>
          <w:p w:rsidR="004C7E1C" w:rsidRPr="004E165E" w:rsidRDefault="004C7E1C" w:rsidP="004C7E1C">
            <w:pPr>
              <w:widowControl/>
              <w:autoSpaceDE w:val="0"/>
              <w:autoSpaceDN w:val="0"/>
              <w:adjustRightInd w:val="0"/>
              <w:textAlignment w:val="center"/>
              <w:rPr>
                <w:sz w:val="20"/>
                <w:szCs w:val="22"/>
              </w:rPr>
            </w:pPr>
          </w:p>
        </w:tc>
      </w:tr>
      <w:tr w:rsidR="001C7B5C" w:rsidTr="00BA36BA">
        <w:tblPrEx>
          <w:tblLook w:val="00A0" w:firstRow="1" w:lastRow="0" w:firstColumn="1" w:lastColumn="0" w:noHBand="0" w:noVBand="0"/>
        </w:tblPrEx>
        <w:trPr>
          <w:gridBefore w:val="2"/>
          <w:wBefore w:w="1985" w:type="dxa"/>
        </w:trPr>
        <w:tc>
          <w:tcPr>
            <w:tcW w:w="497" w:type="dxa"/>
          </w:tcPr>
          <w:p w:rsidR="001C7B5C" w:rsidRDefault="001C7B5C" w:rsidP="002802BB">
            <w:pPr>
              <w:tabs>
                <w:tab w:val="left" w:pos="1701"/>
              </w:tabs>
              <w:rPr>
                <w:b/>
                <w:snapToGrid w:val="0"/>
              </w:rPr>
            </w:pPr>
            <w:r>
              <w:rPr>
                <w:b/>
                <w:snapToGrid w:val="0"/>
              </w:rPr>
              <w:lastRenderedPageBreak/>
              <w:t xml:space="preserve">§ </w:t>
            </w:r>
            <w:r w:rsidR="000F3CC4">
              <w:rPr>
                <w:b/>
                <w:snapToGrid w:val="0"/>
              </w:rPr>
              <w:t>7</w:t>
            </w:r>
          </w:p>
        </w:tc>
        <w:tc>
          <w:tcPr>
            <w:tcW w:w="7258" w:type="dxa"/>
            <w:gridSpan w:val="18"/>
          </w:tcPr>
          <w:p w:rsidR="001C7B5C" w:rsidRDefault="001C7B5C" w:rsidP="001C7B5C">
            <w:pPr>
              <w:widowControl/>
              <w:autoSpaceDE w:val="0"/>
              <w:autoSpaceDN w:val="0"/>
              <w:adjustRightInd w:val="0"/>
              <w:spacing w:after="120"/>
              <w:textAlignment w:val="center"/>
              <w:rPr>
                <w:b/>
              </w:rPr>
            </w:pPr>
            <w:r>
              <w:rPr>
                <w:b/>
              </w:rPr>
              <w:t>Europeiska socialfonden plus</w:t>
            </w:r>
            <w:r w:rsidR="00ED2F19">
              <w:rPr>
                <w:b/>
              </w:rPr>
              <w:t xml:space="preserve"> för perioden 2021–2027</w:t>
            </w:r>
          </w:p>
          <w:p w:rsidR="001C7B5C" w:rsidRDefault="004C7E1C" w:rsidP="001C7B5C">
            <w:pPr>
              <w:widowControl/>
              <w:autoSpaceDE w:val="0"/>
              <w:autoSpaceDN w:val="0"/>
              <w:adjustRightInd w:val="0"/>
              <w:spacing w:after="120"/>
              <w:textAlignment w:val="center"/>
            </w:pPr>
            <w:r>
              <w:t>Statsrådet Ylva Johansson, Arbetsmarknadsdepartementet</w:t>
            </w:r>
            <w:r w:rsidR="006B61B2">
              <w:t>,</w:t>
            </w:r>
            <w:r>
              <w:t xml:space="preserve"> informerade om</w:t>
            </w:r>
            <w:r w:rsidR="00442BB4">
              <w:t xml:space="preserve"> förhandlingsläget kring</w:t>
            </w:r>
            <w:r>
              <w:t xml:space="preserve"> Europeiska socialfonden plus</w:t>
            </w:r>
            <w:r w:rsidR="00ED2F19">
              <w:t xml:space="preserve"> för perioden 2021–2027</w:t>
            </w:r>
            <w:r>
              <w:t>.</w:t>
            </w:r>
          </w:p>
          <w:p w:rsidR="00ED2F19" w:rsidRDefault="00ED2F19" w:rsidP="00ED2F19">
            <w:pPr>
              <w:widowControl/>
              <w:autoSpaceDE w:val="0"/>
              <w:autoSpaceDN w:val="0"/>
              <w:adjustRightInd w:val="0"/>
              <w:textAlignment w:val="center"/>
              <w:rPr>
                <w:szCs w:val="22"/>
              </w:rPr>
            </w:pPr>
            <w:r>
              <w:rPr>
                <w:szCs w:val="22"/>
              </w:rPr>
              <w:t xml:space="preserve">Vid </w:t>
            </w:r>
            <w:r w:rsidR="00232527">
              <w:rPr>
                <w:szCs w:val="22"/>
              </w:rPr>
              <w:t>informationen</w:t>
            </w:r>
            <w:r>
              <w:rPr>
                <w:szCs w:val="22"/>
              </w:rPr>
              <w:t xml:space="preserve"> närvarade tjänstemän från Arbetsmarknadsdepartementet samt Helena Fridman Konstantinidou från EU-nämndens kansli.</w:t>
            </w:r>
          </w:p>
          <w:p w:rsidR="004C7E1C" w:rsidRPr="004C7E1C" w:rsidRDefault="004C7E1C" w:rsidP="004C7E1C">
            <w:pPr>
              <w:widowControl/>
              <w:autoSpaceDE w:val="0"/>
              <w:autoSpaceDN w:val="0"/>
              <w:adjustRightInd w:val="0"/>
              <w:textAlignment w:val="center"/>
            </w:pPr>
          </w:p>
        </w:tc>
      </w:tr>
      <w:tr w:rsidR="001C7B5C" w:rsidTr="00BA36BA">
        <w:tblPrEx>
          <w:tblLook w:val="00A0" w:firstRow="1" w:lastRow="0" w:firstColumn="1" w:lastColumn="0" w:noHBand="0" w:noVBand="0"/>
        </w:tblPrEx>
        <w:trPr>
          <w:gridBefore w:val="2"/>
          <w:wBefore w:w="1985" w:type="dxa"/>
        </w:trPr>
        <w:tc>
          <w:tcPr>
            <w:tcW w:w="497" w:type="dxa"/>
          </w:tcPr>
          <w:p w:rsidR="001C7B5C" w:rsidRDefault="001C7B5C" w:rsidP="002802BB">
            <w:pPr>
              <w:tabs>
                <w:tab w:val="left" w:pos="1701"/>
              </w:tabs>
              <w:rPr>
                <w:b/>
                <w:snapToGrid w:val="0"/>
              </w:rPr>
            </w:pPr>
            <w:r>
              <w:rPr>
                <w:b/>
                <w:snapToGrid w:val="0"/>
              </w:rPr>
              <w:t xml:space="preserve">§ </w:t>
            </w:r>
            <w:r w:rsidR="000F3CC4">
              <w:rPr>
                <w:b/>
                <w:snapToGrid w:val="0"/>
              </w:rPr>
              <w:t>8</w:t>
            </w:r>
          </w:p>
        </w:tc>
        <w:tc>
          <w:tcPr>
            <w:tcW w:w="7258" w:type="dxa"/>
            <w:gridSpan w:val="18"/>
          </w:tcPr>
          <w:p w:rsidR="000D3BD9" w:rsidRDefault="000D3BD9" w:rsidP="000D3BD9">
            <w:pPr>
              <w:widowControl/>
              <w:autoSpaceDE w:val="0"/>
              <w:autoSpaceDN w:val="0"/>
              <w:adjustRightInd w:val="0"/>
              <w:spacing w:after="120"/>
              <w:textAlignment w:val="center"/>
              <w:rPr>
                <w:b/>
              </w:rPr>
            </w:pPr>
            <w:r w:rsidRPr="005B457F">
              <w:rPr>
                <w:b/>
              </w:rPr>
              <w:t>Informellt ministermöte</w:t>
            </w:r>
            <w:r w:rsidR="00ED2F19">
              <w:rPr>
                <w:b/>
              </w:rPr>
              <w:t xml:space="preserve"> (EPSCO) i Bukarest</w:t>
            </w:r>
            <w:r w:rsidR="002A1239">
              <w:rPr>
                <w:b/>
              </w:rPr>
              <w:t xml:space="preserve"> 10–</w:t>
            </w:r>
            <w:r w:rsidRPr="005B457F">
              <w:rPr>
                <w:b/>
              </w:rPr>
              <w:t>11 april 2019</w:t>
            </w:r>
          </w:p>
          <w:p w:rsidR="000D3BD9" w:rsidRDefault="000D3BD9" w:rsidP="000D3BD9">
            <w:pPr>
              <w:widowControl/>
              <w:autoSpaceDE w:val="0"/>
              <w:autoSpaceDN w:val="0"/>
              <w:adjustRightInd w:val="0"/>
              <w:textAlignment w:val="center"/>
            </w:pPr>
            <w:r>
              <w:t>Statsrådet Åsa Lindhagen, Arbetsmarknadsdepartementet</w:t>
            </w:r>
            <w:r w:rsidR="006B61B2">
              <w:t>,</w:t>
            </w:r>
            <w:r>
              <w:t xml:space="preserve"> informerade om det informella </w:t>
            </w:r>
            <w:r w:rsidR="00ED2F19">
              <w:t>ministermötet i Bukarest</w:t>
            </w:r>
            <w:r>
              <w:t xml:space="preserve"> den 10–11 april 2019.</w:t>
            </w:r>
          </w:p>
          <w:p w:rsidR="004C7E1C" w:rsidRDefault="004C7E1C" w:rsidP="004C7E1C">
            <w:pPr>
              <w:widowControl/>
              <w:autoSpaceDE w:val="0"/>
              <w:autoSpaceDN w:val="0"/>
              <w:adjustRightInd w:val="0"/>
              <w:textAlignment w:val="center"/>
            </w:pPr>
          </w:p>
          <w:p w:rsidR="00ED2F19" w:rsidRDefault="00ED2F19" w:rsidP="00ED2F19">
            <w:pPr>
              <w:widowControl/>
              <w:autoSpaceDE w:val="0"/>
              <w:autoSpaceDN w:val="0"/>
              <w:adjustRightInd w:val="0"/>
              <w:textAlignment w:val="center"/>
              <w:rPr>
                <w:szCs w:val="22"/>
              </w:rPr>
            </w:pPr>
            <w:r>
              <w:rPr>
                <w:szCs w:val="22"/>
              </w:rPr>
              <w:t xml:space="preserve">Vid </w:t>
            </w:r>
            <w:r w:rsidR="00232527">
              <w:rPr>
                <w:szCs w:val="22"/>
              </w:rPr>
              <w:t>informationen</w:t>
            </w:r>
            <w:r>
              <w:rPr>
                <w:szCs w:val="22"/>
              </w:rPr>
              <w:t xml:space="preserve"> närvarade tjänstemän från Arbetsmarknadsdepartementet samt Helena Fridman Konstantinidou från EU-nämndens kansli.</w:t>
            </w:r>
          </w:p>
          <w:p w:rsidR="001C7B5C" w:rsidRPr="00232527" w:rsidRDefault="001C7B5C" w:rsidP="004C7E1C">
            <w:pPr>
              <w:widowControl/>
              <w:autoSpaceDE w:val="0"/>
              <w:autoSpaceDN w:val="0"/>
              <w:adjustRightInd w:val="0"/>
              <w:textAlignment w:val="center"/>
              <w:rPr>
                <w:b/>
              </w:rPr>
            </w:pPr>
          </w:p>
        </w:tc>
      </w:tr>
      <w:tr w:rsidR="001C7B5C" w:rsidTr="00BA36BA">
        <w:tblPrEx>
          <w:tblLook w:val="00A0" w:firstRow="1" w:lastRow="0" w:firstColumn="1" w:lastColumn="0" w:noHBand="0" w:noVBand="0"/>
        </w:tblPrEx>
        <w:trPr>
          <w:gridBefore w:val="2"/>
          <w:wBefore w:w="1985" w:type="dxa"/>
        </w:trPr>
        <w:tc>
          <w:tcPr>
            <w:tcW w:w="497" w:type="dxa"/>
          </w:tcPr>
          <w:p w:rsidR="001C7B5C" w:rsidRDefault="001C7B5C" w:rsidP="002802BB">
            <w:pPr>
              <w:tabs>
                <w:tab w:val="left" w:pos="1701"/>
              </w:tabs>
              <w:rPr>
                <w:b/>
                <w:snapToGrid w:val="0"/>
              </w:rPr>
            </w:pPr>
            <w:r>
              <w:rPr>
                <w:b/>
                <w:snapToGrid w:val="0"/>
              </w:rPr>
              <w:t xml:space="preserve">§ </w:t>
            </w:r>
            <w:r w:rsidR="000F3CC4">
              <w:rPr>
                <w:b/>
                <w:snapToGrid w:val="0"/>
              </w:rPr>
              <w:t>9</w:t>
            </w:r>
          </w:p>
        </w:tc>
        <w:tc>
          <w:tcPr>
            <w:tcW w:w="7258" w:type="dxa"/>
            <w:gridSpan w:val="18"/>
          </w:tcPr>
          <w:p w:rsidR="000D3BD9" w:rsidRDefault="000D3BD9" w:rsidP="000D3BD9">
            <w:pPr>
              <w:widowControl/>
              <w:autoSpaceDE w:val="0"/>
              <w:autoSpaceDN w:val="0"/>
              <w:adjustRightInd w:val="0"/>
              <w:spacing w:after="120"/>
              <w:textAlignment w:val="center"/>
              <w:rPr>
                <w:b/>
              </w:rPr>
            </w:pPr>
            <w:r>
              <w:rPr>
                <w:b/>
              </w:rPr>
              <w:t>Antidiskrimineringsdirektivet</w:t>
            </w:r>
          </w:p>
          <w:p w:rsidR="000D3BD9" w:rsidRDefault="000D3BD9" w:rsidP="000D3BD9">
            <w:pPr>
              <w:widowControl/>
              <w:autoSpaceDE w:val="0"/>
              <w:autoSpaceDN w:val="0"/>
              <w:adjustRightInd w:val="0"/>
              <w:textAlignment w:val="center"/>
            </w:pPr>
            <w:r>
              <w:t>Statsrådet Åsa Lindhagen, Arbetsmarknadsdepartementet</w:t>
            </w:r>
            <w:r w:rsidR="006B61B2">
              <w:t>,</w:t>
            </w:r>
            <w:r>
              <w:t xml:space="preserve"> informerade om </w:t>
            </w:r>
            <w:r w:rsidR="00442BB4">
              <w:t xml:space="preserve">förhandlingsläget kring </w:t>
            </w:r>
            <w:r>
              <w:t>antidiskrimineringsdirektivet.</w:t>
            </w:r>
          </w:p>
          <w:p w:rsidR="004C7E1C" w:rsidRDefault="004C7E1C" w:rsidP="004C7E1C">
            <w:pPr>
              <w:widowControl/>
              <w:autoSpaceDE w:val="0"/>
              <w:autoSpaceDN w:val="0"/>
              <w:adjustRightInd w:val="0"/>
              <w:textAlignment w:val="center"/>
            </w:pPr>
          </w:p>
          <w:p w:rsidR="00ED2F19" w:rsidRDefault="00232527" w:rsidP="00ED2F19">
            <w:pPr>
              <w:widowControl/>
              <w:autoSpaceDE w:val="0"/>
              <w:autoSpaceDN w:val="0"/>
              <w:adjustRightInd w:val="0"/>
              <w:textAlignment w:val="center"/>
              <w:rPr>
                <w:szCs w:val="22"/>
              </w:rPr>
            </w:pPr>
            <w:r>
              <w:rPr>
                <w:szCs w:val="22"/>
              </w:rPr>
              <w:t>Vid informationen</w:t>
            </w:r>
            <w:r w:rsidR="00ED2F19">
              <w:rPr>
                <w:szCs w:val="22"/>
              </w:rPr>
              <w:t xml:space="preserve"> närvarade tjänstemän från Arbetsmarknadsdepartementet samt Helena Fridman Konstantinidou från EU-nämndens kansli.</w:t>
            </w:r>
          </w:p>
          <w:p w:rsidR="001C7B5C" w:rsidRPr="00232527" w:rsidRDefault="001C7B5C" w:rsidP="004C7E1C">
            <w:pPr>
              <w:widowControl/>
              <w:autoSpaceDE w:val="0"/>
              <w:autoSpaceDN w:val="0"/>
              <w:adjustRightInd w:val="0"/>
              <w:textAlignment w:val="center"/>
              <w:rPr>
                <w:b/>
              </w:rPr>
            </w:pPr>
          </w:p>
        </w:tc>
      </w:tr>
      <w:tr w:rsidR="001C7B5C" w:rsidTr="00BA36BA">
        <w:tblPrEx>
          <w:tblLook w:val="00A0" w:firstRow="1" w:lastRow="0" w:firstColumn="1" w:lastColumn="0" w:noHBand="0" w:noVBand="0"/>
        </w:tblPrEx>
        <w:trPr>
          <w:gridBefore w:val="2"/>
          <w:wBefore w:w="1985" w:type="dxa"/>
        </w:trPr>
        <w:tc>
          <w:tcPr>
            <w:tcW w:w="497" w:type="dxa"/>
          </w:tcPr>
          <w:p w:rsidR="001C7B5C" w:rsidRDefault="001C7B5C" w:rsidP="000F3CC4">
            <w:pPr>
              <w:tabs>
                <w:tab w:val="left" w:pos="1701"/>
              </w:tabs>
              <w:ind w:right="-65"/>
              <w:rPr>
                <w:b/>
                <w:snapToGrid w:val="0"/>
              </w:rPr>
            </w:pPr>
            <w:r>
              <w:rPr>
                <w:b/>
                <w:snapToGrid w:val="0"/>
              </w:rPr>
              <w:t xml:space="preserve">§ </w:t>
            </w:r>
            <w:r w:rsidR="000F3CC4">
              <w:rPr>
                <w:b/>
                <w:snapToGrid w:val="0"/>
              </w:rPr>
              <w:t>10</w:t>
            </w:r>
          </w:p>
        </w:tc>
        <w:tc>
          <w:tcPr>
            <w:tcW w:w="7258" w:type="dxa"/>
            <w:gridSpan w:val="18"/>
          </w:tcPr>
          <w:p w:rsidR="000D3BD9" w:rsidRPr="001C7B5C" w:rsidRDefault="000D3BD9" w:rsidP="000D3BD9">
            <w:pPr>
              <w:widowControl/>
              <w:autoSpaceDE w:val="0"/>
              <w:autoSpaceDN w:val="0"/>
              <w:adjustRightInd w:val="0"/>
              <w:spacing w:after="120"/>
              <w:textAlignment w:val="center"/>
              <w:rPr>
                <w:b/>
              </w:rPr>
            </w:pPr>
            <w:r w:rsidRPr="001C7B5C">
              <w:rPr>
                <w:b/>
              </w:rPr>
              <w:t xml:space="preserve">Kommissionens meddelande om </w:t>
            </w:r>
            <w:r w:rsidR="00ED2F19">
              <w:rPr>
                <w:b/>
              </w:rPr>
              <w:t>effektivare beslutsfattande inom EU på det sociala området.</w:t>
            </w:r>
          </w:p>
          <w:p w:rsidR="000D3BD9" w:rsidRDefault="000D3BD9" w:rsidP="000D3BD9">
            <w:pPr>
              <w:widowControl/>
              <w:autoSpaceDE w:val="0"/>
              <w:autoSpaceDN w:val="0"/>
              <w:adjustRightInd w:val="0"/>
              <w:textAlignment w:val="center"/>
            </w:pPr>
            <w:r>
              <w:t>Statsrådet Åsa Lindhagen, Arbetsmarknadsdepartementet</w:t>
            </w:r>
            <w:r w:rsidR="006B61B2">
              <w:t>,</w:t>
            </w:r>
            <w:r>
              <w:t xml:space="preserve"> informerade om kommissionens meddelande om övergång till kvalificerad majoritet på det sociala området.</w:t>
            </w:r>
          </w:p>
          <w:p w:rsidR="004C7E1C" w:rsidRDefault="004C7E1C" w:rsidP="004C7E1C">
            <w:pPr>
              <w:widowControl/>
              <w:autoSpaceDE w:val="0"/>
              <w:autoSpaceDN w:val="0"/>
              <w:adjustRightInd w:val="0"/>
              <w:textAlignment w:val="center"/>
            </w:pPr>
          </w:p>
          <w:p w:rsidR="00ED2F19" w:rsidRDefault="00ED2F19" w:rsidP="00ED2F19">
            <w:pPr>
              <w:widowControl/>
              <w:autoSpaceDE w:val="0"/>
              <w:autoSpaceDN w:val="0"/>
              <w:adjustRightInd w:val="0"/>
              <w:textAlignment w:val="center"/>
              <w:rPr>
                <w:szCs w:val="22"/>
              </w:rPr>
            </w:pPr>
            <w:r>
              <w:rPr>
                <w:szCs w:val="22"/>
              </w:rPr>
              <w:t xml:space="preserve">Vid </w:t>
            </w:r>
            <w:r w:rsidR="00232527">
              <w:rPr>
                <w:szCs w:val="22"/>
              </w:rPr>
              <w:t>informatione</w:t>
            </w:r>
            <w:r>
              <w:rPr>
                <w:szCs w:val="22"/>
              </w:rPr>
              <w:t>n närvarade tjänstemän från Arbetsmarknadsdepartementet samt Helena Fridman Konstantinidou från EU-nämndens kansli.</w:t>
            </w:r>
          </w:p>
          <w:p w:rsidR="001C7B5C" w:rsidRDefault="001C7B5C" w:rsidP="004C7E1C">
            <w:pPr>
              <w:widowControl/>
              <w:autoSpaceDE w:val="0"/>
              <w:autoSpaceDN w:val="0"/>
              <w:adjustRightInd w:val="0"/>
              <w:textAlignment w:val="center"/>
              <w:rPr>
                <w:b/>
              </w:rPr>
            </w:pPr>
          </w:p>
        </w:tc>
      </w:tr>
      <w:tr w:rsidR="006F6E15" w:rsidTr="00BA36BA">
        <w:tblPrEx>
          <w:tblLook w:val="00A0" w:firstRow="1" w:lastRow="0" w:firstColumn="1" w:lastColumn="0" w:noHBand="0" w:noVBand="0"/>
        </w:tblPrEx>
        <w:trPr>
          <w:gridBefore w:val="2"/>
          <w:wBefore w:w="1985" w:type="dxa"/>
        </w:trPr>
        <w:tc>
          <w:tcPr>
            <w:tcW w:w="497" w:type="dxa"/>
          </w:tcPr>
          <w:p w:rsidR="006F6E15" w:rsidRDefault="006F6E15" w:rsidP="000F3CC4">
            <w:pPr>
              <w:tabs>
                <w:tab w:val="left" w:pos="1701"/>
              </w:tabs>
              <w:ind w:right="-65"/>
              <w:rPr>
                <w:b/>
                <w:snapToGrid w:val="0"/>
              </w:rPr>
            </w:pPr>
            <w:r>
              <w:rPr>
                <w:b/>
                <w:snapToGrid w:val="0"/>
              </w:rPr>
              <w:t xml:space="preserve">§ </w:t>
            </w:r>
            <w:r w:rsidR="001C7B5C">
              <w:rPr>
                <w:b/>
                <w:snapToGrid w:val="0"/>
              </w:rPr>
              <w:t>1</w:t>
            </w:r>
            <w:r w:rsidR="000F3CC4">
              <w:rPr>
                <w:b/>
                <w:snapToGrid w:val="0"/>
              </w:rPr>
              <w:t>1</w:t>
            </w:r>
          </w:p>
        </w:tc>
        <w:tc>
          <w:tcPr>
            <w:tcW w:w="7258" w:type="dxa"/>
            <w:gridSpan w:val="18"/>
          </w:tcPr>
          <w:p w:rsidR="006F6E15" w:rsidRDefault="005D2EEE" w:rsidP="001C7B5C">
            <w:pPr>
              <w:widowControl/>
              <w:autoSpaceDE w:val="0"/>
              <w:autoSpaceDN w:val="0"/>
              <w:adjustRightInd w:val="0"/>
              <w:spacing w:after="120"/>
              <w:textAlignment w:val="center"/>
              <w:rPr>
                <w:b/>
                <w:szCs w:val="22"/>
              </w:rPr>
            </w:pPr>
            <w:r>
              <w:rPr>
                <w:b/>
                <w:szCs w:val="24"/>
              </w:rPr>
              <w:t>Kanslimeddelanden</w:t>
            </w:r>
          </w:p>
          <w:p w:rsidR="006F6E15" w:rsidRPr="00ED2F19" w:rsidRDefault="005D2EEE" w:rsidP="000943FF">
            <w:pPr>
              <w:pStyle w:val="Liststycke"/>
              <w:widowControl/>
              <w:numPr>
                <w:ilvl w:val="0"/>
                <w:numId w:val="20"/>
              </w:numPr>
              <w:ind w:left="355"/>
              <w:textAlignment w:val="center"/>
              <w:rPr>
                <w:rFonts w:eastAsiaTheme="minorHAnsi"/>
                <w:bCs/>
                <w:szCs w:val="24"/>
                <w:lang w:eastAsia="en-US"/>
              </w:rPr>
            </w:pPr>
            <w:r w:rsidRPr="00ED2F19">
              <w:rPr>
                <w:rFonts w:eastAsiaTheme="minorHAnsi"/>
                <w:bCs/>
                <w:szCs w:val="24"/>
                <w:lang w:eastAsia="en-US"/>
              </w:rPr>
              <w:t xml:space="preserve">Kanslichefen anmälde </w:t>
            </w:r>
            <w:r w:rsidR="001E2BE2">
              <w:rPr>
                <w:rFonts w:eastAsiaTheme="minorHAnsi"/>
                <w:bCs/>
                <w:szCs w:val="24"/>
                <w:lang w:eastAsia="en-US"/>
              </w:rPr>
              <w:t xml:space="preserve">nya ärenden på </w:t>
            </w:r>
            <w:r w:rsidRPr="00ED2F19">
              <w:rPr>
                <w:rFonts w:eastAsiaTheme="minorHAnsi"/>
                <w:bCs/>
                <w:szCs w:val="24"/>
                <w:lang w:eastAsia="en-US"/>
              </w:rPr>
              <w:t>sammanträdesplanen.</w:t>
            </w:r>
          </w:p>
          <w:p w:rsidR="00ED2F19" w:rsidRPr="004E165E" w:rsidRDefault="00ED2F19" w:rsidP="000943FF">
            <w:pPr>
              <w:widowControl/>
              <w:ind w:left="355"/>
              <w:textAlignment w:val="center"/>
              <w:rPr>
                <w:rFonts w:eastAsiaTheme="minorHAnsi"/>
                <w:bCs/>
                <w:sz w:val="16"/>
                <w:szCs w:val="24"/>
                <w:lang w:eastAsia="en-US"/>
              </w:rPr>
            </w:pPr>
          </w:p>
          <w:p w:rsidR="00ED2F19" w:rsidRDefault="00ED2F19" w:rsidP="000943FF">
            <w:pPr>
              <w:pStyle w:val="Liststycke"/>
              <w:widowControl/>
              <w:numPr>
                <w:ilvl w:val="0"/>
                <w:numId w:val="20"/>
              </w:numPr>
              <w:ind w:left="355"/>
              <w:textAlignment w:val="center"/>
              <w:rPr>
                <w:rFonts w:eastAsiaTheme="minorHAnsi"/>
                <w:bCs/>
                <w:szCs w:val="24"/>
                <w:lang w:eastAsia="en-US"/>
              </w:rPr>
            </w:pPr>
            <w:r w:rsidRPr="00ED2F19">
              <w:rPr>
                <w:rFonts w:eastAsiaTheme="minorHAnsi"/>
                <w:bCs/>
                <w:szCs w:val="24"/>
                <w:lang w:eastAsia="en-US"/>
              </w:rPr>
              <w:t xml:space="preserve">Kansliet </w:t>
            </w:r>
            <w:r w:rsidR="00BA36BA">
              <w:rPr>
                <w:rFonts w:eastAsiaTheme="minorHAnsi"/>
                <w:bCs/>
                <w:szCs w:val="24"/>
                <w:lang w:eastAsia="en-US"/>
              </w:rPr>
              <w:t>lämnade EU-information</w:t>
            </w:r>
            <w:r w:rsidRPr="00ED2F19">
              <w:rPr>
                <w:rFonts w:eastAsiaTheme="minorHAnsi"/>
                <w:bCs/>
                <w:szCs w:val="24"/>
                <w:lang w:eastAsia="en-US"/>
              </w:rPr>
              <w:t>.</w:t>
            </w:r>
          </w:p>
          <w:p w:rsidR="00442BB4" w:rsidRPr="00442BB4" w:rsidRDefault="00442BB4" w:rsidP="00442BB4">
            <w:pPr>
              <w:pStyle w:val="Liststycke"/>
              <w:widowControl/>
              <w:ind w:left="355"/>
              <w:textAlignment w:val="center"/>
              <w:rPr>
                <w:rFonts w:eastAsiaTheme="minorHAnsi"/>
                <w:bCs/>
                <w:sz w:val="16"/>
                <w:szCs w:val="24"/>
                <w:lang w:eastAsia="en-US"/>
              </w:rPr>
            </w:pPr>
          </w:p>
          <w:p w:rsidR="00442BB4" w:rsidRDefault="00442BB4" w:rsidP="000943FF">
            <w:pPr>
              <w:pStyle w:val="Liststycke"/>
              <w:widowControl/>
              <w:numPr>
                <w:ilvl w:val="0"/>
                <w:numId w:val="20"/>
              </w:numPr>
              <w:ind w:left="355"/>
              <w:textAlignment w:val="center"/>
              <w:rPr>
                <w:rFonts w:eastAsiaTheme="minorHAnsi"/>
                <w:bCs/>
                <w:szCs w:val="24"/>
                <w:lang w:eastAsia="en-US"/>
              </w:rPr>
            </w:pPr>
            <w:r>
              <w:rPr>
                <w:rFonts w:eastAsiaTheme="minorHAnsi"/>
                <w:bCs/>
                <w:szCs w:val="24"/>
                <w:lang w:eastAsia="en-US"/>
              </w:rPr>
              <w:t xml:space="preserve">Kanslichefen anmälde en inbjudan </w:t>
            </w:r>
            <w:r w:rsidR="00BA36BA">
              <w:rPr>
                <w:rFonts w:eastAsiaTheme="minorHAnsi"/>
                <w:bCs/>
                <w:szCs w:val="24"/>
                <w:lang w:eastAsia="en-US"/>
              </w:rPr>
              <w:t xml:space="preserve">att delta i </w:t>
            </w:r>
            <w:r>
              <w:rPr>
                <w:rFonts w:eastAsiaTheme="minorHAnsi"/>
                <w:bCs/>
                <w:szCs w:val="24"/>
                <w:lang w:eastAsia="en-US"/>
              </w:rPr>
              <w:t xml:space="preserve">den svenska delegationen till FN:s politiska högnivåforum 2019 om hållbar utveckling, New York City 9–18 </w:t>
            </w:r>
            <w:r w:rsidR="00555FAC">
              <w:rPr>
                <w:rFonts w:eastAsiaTheme="minorHAnsi"/>
                <w:bCs/>
                <w:szCs w:val="24"/>
                <w:lang w:eastAsia="en-US"/>
              </w:rPr>
              <w:t xml:space="preserve">juli </w:t>
            </w:r>
            <w:r>
              <w:rPr>
                <w:rFonts w:eastAsiaTheme="minorHAnsi"/>
                <w:bCs/>
                <w:szCs w:val="24"/>
                <w:lang w:eastAsia="en-US"/>
              </w:rPr>
              <w:t>2019.</w:t>
            </w:r>
          </w:p>
          <w:p w:rsidR="00BA36BA" w:rsidRDefault="00BA36BA" w:rsidP="00BA36BA">
            <w:pPr>
              <w:pStyle w:val="Liststycke"/>
              <w:widowControl/>
              <w:ind w:left="355"/>
              <w:textAlignment w:val="center"/>
              <w:rPr>
                <w:rFonts w:eastAsiaTheme="minorHAnsi"/>
                <w:bCs/>
                <w:szCs w:val="24"/>
                <w:lang w:eastAsia="en-US"/>
              </w:rPr>
            </w:pPr>
          </w:p>
          <w:p w:rsidR="00617CC6" w:rsidRPr="00232527" w:rsidRDefault="00617CC6" w:rsidP="001C7B5C">
            <w:pPr>
              <w:widowControl/>
              <w:textAlignment w:val="center"/>
              <w:rPr>
                <w:rFonts w:eastAsiaTheme="minorHAnsi"/>
                <w:b/>
                <w:bCs/>
                <w:szCs w:val="24"/>
                <w:lang w:eastAsia="en-US"/>
              </w:rPr>
            </w:pPr>
          </w:p>
        </w:tc>
      </w:tr>
      <w:tr w:rsidR="00847362" w:rsidTr="00BA36BA">
        <w:tblPrEx>
          <w:tblLook w:val="00A0" w:firstRow="1" w:lastRow="0" w:firstColumn="1" w:lastColumn="0" w:noHBand="0" w:noVBand="0"/>
        </w:tblPrEx>
        <w:trPr>
          <w:gridBefore w:val="2"/>
          <w:wBefore w:w="1985" w:type="dxa"/>
        </w:trPr>
        <w:tc>
          <w:tcPr>
            <w:tcW w:w="497" w:type="dxa"/>
          </w:tcPr>
          <w:p w:rsidR="00847362" w:rsidRDefault="00847362" w:rsidP="000F3CC4">
            <w:pPr>
              <w:tabs>
                <w:tab w:val="left" w:pos="1701"/>
              </w:tabs>
              <w:ind w:right="-65"/>
              <w:rPr>
                <w:b/>
                <w:snapToGrid w:val="0"/>
              </w:rPr>
            </w:pPr>
            <w:r>
              <w:rPr>
                <w:b/>
                <w:snapToGrid w:val="0"/>
              </w:rPr>
              <w:lastRenderedPageBreak/>
              <w:t xml:space="preserve">§ </w:t>
            </w:r>
            <w:r w:rsidR="001C7B5C">
              <w:rPr>
                <w:b/>
                <w:snapToGrid w:val="0"/>
              </w:rPr>
              <w:t>1</w:t>
            </w:r>
            <w:r w:rsidR="000F3CC4">
              <w:rPr>
                <w:b/>
                <w:snapToGrid w:val="0"/>
              </w:rPr>
              <w:t>2</w:t>
            </w:r>
          </w:p>
        </w:tc>
        <w:tc>
          <w:tcPr>
            <w:tcW w:w="7258" w:type="dxa"/>
            <w:gridSpan w:val="18"/>
          </w:tcPr>
          <w:p w:rsidR="00847362" w:rsidRDefault="00847362" w:rsidP="00BB0FC6">
            <w:pPr>
              <w:autoSpaceDE w:val="0"/>
              <w:autoSpaceDN w:val="0"/>
              <w:adjustRightInd w:val="0"/>
              <w:spacing w:after="120"/>
              <w:rPr>
                <w:b/>
                <w:bCs/>
                <w:color w:val="000000"/>
                <w:szCs w:val="24"/>
              </w:rPr>
            </w:pPr>
            <w:r>
              <w:rPr>
                <w:b/>
                <w:bCs/>
                <w:color w:val="000000"/>
                <w:szCs w:val="24"/>
              </w:rPr>
              <w:t>Nästa sammanträde</w:t>
            </w:r>
          </w:p>
          <w:p w:rsidR="00847362" w:rsidRDefault="00847362" w:rsidP="00847362">
            <w:pPr>
              <w:tabs>
                <w:tab w:val="left" w:pos="1701"/>
              </w:tabs>
            </w:pPr>
            <w:r>
              <w:t>Utskottet beslutade att n</w:t>
            </w:r>
            <w:r w:rsidR="00A12700">
              <w:t>ästa sammanträde ska äga rum t</w:t>
            </w:r>
            <w:r w:rsidR="001C7B5C">
              <w:t>is</w:t>
            </w:r>
            <w:r>
              <w:t xml:space="preserve">dagen den </w:t>
            </w:r>
          </w:p>
          <w:p w:rsidR="00847362" w:rsidRDefault="001C7B5C" w:rsidP="00847362">
            <w:pPr>
              <w:tabs>
                <w:tab w:val="left" w:pos="1701"/>
              </w:tabs>
            </w:pPr>
            <w:r>
              <w:t>28</w:t>
            </w:r>
            <w:r w:rsidR="00824476">
              <w:t xml:space="preserve"> maj</w:t>
            </w:r>
            <w:r w:rsidR="00847362">
              <w:t xml:space="preserve"> 2019 kl. 1</w:t>
            </w:r>
            <w:r>
              <w:t>1</w:t>
            </w:r>
            <w:r w:rsidR="00613753">
              <w:t>.</w:t>
            </w:r>
            <w:r w:rsidR="00847362">
              <w:t>00.</w:t>
            </w:r>
          </w:p>
          <w:p w:rsidR="00232527" w:rsidRDefault="00232527" w:rsidP="00847362">
            <w:pPr>
              <w:tabs>
                <w:tab w:val="left" w:pos="1701"/>
              </w:tabs>
            </w:pPr>
          </w:p>
          <w:p w:rsidR="00847362" w:rsidRDefault="00847362" w:rsidP="00847362">
            <w:pPr>
              <w:tabs>
                <w:tab w:val="left" w:pos="1701"/>
              </w:tabs>
              <w:rPr>
                <w:b/>
                <w:bCs/>
                <w:color w:val="000000"/>
                <w:szCs w:val="24"/>
              </w:rPr>
            </w:pPr>
          </w:p>
          <w:p w:rsidR="00232527" w:rsidRDefault="00232527" w:rsidP="00847362">
            <w:pPr>
              <w:tabs>
                <w:tab w:val="left" w:pos="1701"/>
              </w:tabs>
              <w:rPr>
                <w:b/>
                <w:bCs/>
                <w:color w:val="000000"/>
                <w:szCs w:val="24"/>
              </w:rPr>
            </w:pPr>
          </w:p>
          <w:p w:rsidR="00232527" w:rsidRDefault="00232527" w:rsidP="00847362">
            <w:pPr>
              <w:tabs>
                <w:tab w:val="left" w:pos="1701"/>
              </w:tabs>
              <w:rPr>
                <w:b/>
                <w:bCs/>
                <w:color w:val="000000"/>
                <w:szCs w:val="24"/>
              </w:rPr>
            </w:pPr>
          </w:p>
        </w:tc>
      </w:tr>
      <w:tr w:rsidR="00847362" w:rsidTr="001C44BD">
        <w:tblPrEx>
          <w:tblLook w:val="00A0" w:firstRow="1" w:lastRow="0" w:firstColumn="1" w:lastColumn="0" w:noHBand="0" w:noVBand="0"/>
        </w:tblPrEx>
        <w:trPr>
          <w:gridBefore w:val="2"/>
          <w:wBefore w:w="1985" w:type="dxa"/>
        </w:trPr>
        <w:tc>
          <w:tcPr>
            <w:tcW w:w="7755" w:type="dxa"/>
            <w:gridSpan w:val="19"/>
          </w:tcPr>
          <w:p w:rsidR="001C44BD" w:rsidRPr="001C44BD" w:rsidRDefault="001C44BD" w:rsidP="000A4FFF">
            <w:pPr>
              <w:tabs>
                <w:tab w:val="left" w:pos="1701"/>
              </w:tabs>
            </w:pPr>
            <w:r w:rsidRPr="001C44BD">
              <w:t xml:space="preserve">Vid </w:t>
            </w:r>
            <w:r w:rsidR="001B44B9">
              <w:t>protokoll</w:t>
            </w:r>
            <w:r w:rsidRPr="001C44BD">
              <w:t>et</w:t>
            </w:r>
          </w:p>
          <w:p w:rsidR="001C44BD" w:rsidRPr="001C44BD" w:rsidRDefault="001C44BD" w:rsidP="000A4FFF">
            <w:pPr>
              <w:tabs>
                <w:tab w:val="left" w:pos="1701"/>
              </w:tabs>
            </w:pPr>
          </w:p>
          <w:p w:rsidR="004E165E" w:rsidRDefault="004E165E" w:rsidP="001C7B5C">
            <w:pPr>
              <w:tabs>
                <w:tab w:val="left" w:pos="1701"/>
              </w:tabs>
            </w:pPr>
          </w:p>
          <w:p w:rsidR="00C93B76" w:rsidRDefault="00C93B76" w:rsidP="001C7B5C">
            <w:pPr>
              <w:tabs>
                <w:tab w:val="left" w:pos="1701"/>
              </w:tabs>
            </w:pPr>
            <w:bookmarkStart w:id="0" w:name="_GoBack"/>
            <w:bookmarkEnd w:id="0"/>
          </w:p>
          <w:p w:rsidR="001C44BD" w:rsidRDefault="00D25C13" w:rsidP="001C7B5C">
            <w:pPr>
              <w:tabs>
                <w:tab w:val="left" w:pos="1701"/>
              </w:tabs>
            </w:pPr>
            <w:r>
              <w:t>Justeras</w:t>
            </w:r>
            <w:r w:rsidR="001C7B5C">
              <w:t xml:space="preserve"> den 28</w:t>
            </w:r>
            <w:r w:rsidR="001C44BD">
              <w:t xml:space="preserve"> maj 2019</w:t>
            </w:r>
          </w:p>
          <w:p w:rsidR="00232527" w:rsidRDefault="00232527" w:rsidP="001C7B5C">
            <w:pPr>
              <w:tabs>
                <w:tab w:val="left" w:pos="1701"/>
              </w:tabs>
            </w:pPr>
          </w:p>
          <w:p w:rsidR="00232527" w:rsidRDefault="00232527" w:rsidP="001C7B5C">
            <w:pPr>
              <w:tabs>
                <w:tab w:val="left" w:pos="1701"/>
              </w:tabs>
            </w:pPr>
          </w:p>
          <w:p w:rsidR="00232527" w:rsidRDefault="00232527" w:rsidP="001C7B5C">
            <w:pPr>
              <w:tabs>
                <w:tab w:val="left" w:pos="1701"/>
              </w:tabs>
            </w:pPr>
          </w:p>
          <w:p w:rsidR="00232527" w:rsidRDefault="00232527" w:rsidP="001C7B5C">
            <w:pPr>
              <w:tabs>
                <w:tab w:val="left" w:pos="1701"/>
              </w:tabs>
            </w:pPr>
          </w:p>
          <w:p w:rsidR="00232527" w:rsidRDefault="00232527" w:rsidP="001C7B5C">
            <w:pPr>
              <w:tabs>
                <w:tab w:val="left" w:pos="1701"/>
              </w:tabs>
            </w:pPr>
          </w:p>
          <w:p w:rsidR="00232527" w:rsidRDefault="00232527" w:rsidP="001C7B5C">
            <w:pPr>
              <w:tabs>
                <w:tab w:val="left" w:pos="1701"/>
              </w:tabs>
            </w:pPr>
          </w:p>
          <w:p w:rsidR="00232527" w:rsidRDefault="00232527" w:rsidP="001C7B5C">
            <w:pPr>
              <w:tabs>
                <w:tab w:val="left" w:pos="1701"/>
              </w:tabs>
            </w:pPr>
          </w:p>
          <w:p w:rsidR="00232527" w:rsidRDefault="00232527" w:rsidP="001C7B5C">
            <w:pPr>
              <w:tabs>
                <w:tab w:val="left" w:pos="1701"/>
              </w:tabs>
            </w:pPr>
          </w:p>
          <w:p w:rsidR="00232527" w:rsidRDefault="00232527" w:rsidP="001C7B5C">
            <w:pPr>
              <w:tabs>
                <w:tab w:val="left" w:pos="1701"/>
              </w:tabs>
            </w:pPr>
          </w:p>
          <w:p w:rsidR="00232527" w:rsidRDefault="00232527" w:rsidP="001C7B5C">
            <w:pPr>
              <w:tabs>
                <w:tab w:val="left" w:pos="1701"/>
              </w:tabs>
            </w:pPr>
          </w:p>
          <w:p w:rsidR="00232527" w:rsidRDefault="00232527" w:rsidP="001C7B5C">
            <w:pPr>
              <w:tabs>
                <w:tab w:val="left" w:pos="1701"/>
              </w:tabs>
            </w:pPr>
          </w:p>
          <w:p w:rsidR="00232527" w:rsidRDefault="00232527" w:rsidP="001C7B5C">
            <w:pPr>
              <w:tabs>
                <w:tab w:val="left" w:pos="1701"/>
              </w:tabs>
            </w:pPr>
          </w:p>
          <w:p w:rsidR="00232527" w:rsidRDefault="00232527" w:rsidP="001C7B5C">
            <w:pPr>
              <w:tabs>
                <w:tab w:val="left" w:pos="1701"/>
              </w:tabs>
            </w:pPr>
          </w:p>
          <w:p w:rsidR="00232527" w:rsidRDefault="00232527" w:rsidP="001C7B5C">
            <w:pPr>
              <w:tabs>
                <w:tab w:val="left" w:pos="1701"/>
              </w:tabs>
            </w:pPr>
          </w:p>
          <w:p w:rsidR="00232527" w:rsidRDefault="00232527" w:rsidP="001C7B5C">
            <w:pPr>
              <w:tabs>
                <w:tab w:val="left" w:pos="1701"/>
              </w:tabs>
            </w:pPr>
          </w:p>
          <w:p w:rsidR="00232527" w:rsidRDefault="00232527" w:rsidP="001C7B5C">
            <w:pPr>
              <w:tabs>
                <w:tab w:val="left" w:pos="1701"/>
              </w:tabs>
            </w:pPr>
          </w:p>
          <w:p w:rsidR="00232527" w:rsidRDefault="00232527" w:rsidP="001C7B5C">
            <w:pPr>
              <w:tabs>
                <w:tab w:val="left" w:pos="1701"/>
              </w:tabs>
            </w:pPr>
          </w:p>
          <w:p w:rsidR="00232527" w:rsidRDefault="00232527" w:rsidP="001C7B5C">
            <w:pPr>
              <w:tabs>
                <w:tab w:val="left" w:pos="1701"/>
              </w:tabs>
            </w:pPr>
          </w:p>
          <w:p w:rsidR="00232527" w:rsidRDefault="00232527" w:rsidP="001C7B5C">
            <w:pPr>
              <w:tabs>
                <w:tab w:val="left" w:pos="1701"/>
              </w:tabs>
            </w:pPr>
          </w:p>
          <w:p w:rsidR="00232527" w:rsidRDefault="00232527" w:rsidP="001C7B5C">
            <w:pPr>
              <w:tabs>
                <w:tab w:val="left" w:pos="1701"/>
              </w:tabs>
            </w:pPr>
          </w:p>
          <w:p w:rsidR="00232527" w:rsidRDefault="00232527" w:rsidP="001C7B5C">
            <w:pPr>
              <w:tabs>
                <w:tab w:val="left" w:pos="1701"/>
              </w:tabs>
            </w:pPr>
          </w:p>
          <w:p w:rsidR="00232527" w:rsidRDefault="00232527" w:rsidP="001C7B5C">
            <w:pPr>
              <w:tabs>
                <w:tab w:val="left" w:pos="1701"/>
              </w:tabs>
            </w:pPr>
          </w:p>
          <w:p w:rsidR="00232527" w:rsidRDefault="00232527" w:rsidP="001C7B5C">
            <w:pPr>
              <w:tabs>
                <w:tab w:val="left" w:pos="1701"/>
              </w:tabs>
            </w:pPr>
          </w:p>
          <w:p w:rsidR="00232527" w:rsidRDefault="00232527" w:rsidP="001C7B5C">
            <w:pPr>
              <w:tabs>
                <w:tab w:val="left" w:pos="1701"/>
              </w:tabs>
            </w:pPr>
          </w:p>
          <w:p w:rsidR="00232527" w:rsidRDefault="00232527" w:rsidP="001C7B5C">
            <w:pPr>
              <w:tabs>
                <w:tab w:val="left" w:pos="1701"/>
              </w:tabs>
            </w:pPr>
          </w:p>
          <w:p w:rsidR="00232527" w:rsidRDefault="00232527" w:rsidP="001C7B5C">
            <w:pPr>
              <w:tabs>
                <w:tab w:val="left" w:pos="1701"/>
              </w:tabs>
            </w:pPr>
          </w:p>
          <w:p w:rsidR="00232527" w:rsidRDefault="00232527" w:rsidP="001C7B5C">
            <w:pPr>
              <w:tabs>
                <w:tab w:val="left" w:pos="1701"/>
              </w:tabs>
            </w:pPr>
          </w:p>
          <w:p w:rsidR="00232527" w:rsidRDefault="00232527" w:rsidP="001C7B5C">
            <w:pPr>
              <w:tabs>
                <w:tab w:val="left" w:pos="1701"/>
              </w:tabs>
            </w:pPr>
          </w:p>
          <w:p w:rsidR="00232527" w:rsidRDefault="00232527" w:rsidP="001C7B5C">
            <w:pPr>
              <w:tabs>
                <w:tab w:val="left" w:pos="1701"/>
              </w:tabs>
            </w:pPr>
          </w:p>
          <w:p w:rsidR="00232527" w:rsidRDefault="00232527" w:rsidP="001C7B5C">
            <w:pPr>
              <w:tabs>
                <w:tab w:val="left" w:pos="1701"/>
              </w:tabs>
            </w:pPr>
          </w:p>
          <w:p w:rsidR="00232527" w:rsidRDefault="00232527" w:rsidP="001C7B5C">
            <w:pPr>
              <w:tabs>
                <w:tab w:val="left" w:pos="1701"/>
              </w:tabs>
            </w:pPr>
          </w:p>
          <w:p w:rsidR="00232527" w:rsidRDefault="00232527" w:rsidP="001C7B5C">
            <w:pPr>
              <w:tabs>
                <w:tab w:val="left" w:pos="1701"/>
              </w:tabs>
            </w:pPr>
          </w:p>
          <w:p w:rsidR="00232527" w:rsidRDefault="00232527" w:rsidP="001C7B5C">
            <w:pPr>
              <w:tabs>
                <w:tab w:val="left" w:pos="1701"/>
              </w:tabs>
            </w:pPr>
          </w:p>
          <w:p w:rsidR="00232527" w:rsidRDefault="00232527" w:rsidP="001C7B5C">
            <w:pPr>
              <w:tabs>
                <w:tab w:val="left" w:pos="1701"/>
              </w:tabs>
            </w:pPr>
          </w:p>
          <w:p w:rsidR="00232527" w:rsidRDefault="00232527" w:rsidP="001C7B5C">
            <w:pPr>
              <w:tabs>
                <w:tab w:val="left" w:pos="1701"/>
              </w:tabs>
            </w:pPr>
          </w:p>
          <w:p w:rsidR="00232527" w:rsidRDefault="00232527" w:rsidP="001C7B5C">
            <w:pPr>
              <w:tabs>
                <w:tab w:val="left" w:pos="1701"/>
              </w:tabs>
            </w:pPr>
          </w:p>
          <w:p w:rsidR="00232527" w:rsidRDefault="00232527" w:rsidP="001C7B5C">
            <w:pPr>
              <w:tabs>
                <w:tab w:val="left" w:pos="1701"/>
              </w:tabs>
            </w:pPr>
          </w:p>
          <w:p w:rsidR="00232527" w:rsidRDefault="00232527" w:rsidP="001C7B5C">
            <w:pPr>
              <w:tabs>
                <w:tab w:val="left" w:pos="1701"/>
              </w:tabs>
            </w:pPr>
          </w:p>
          <w:p w:rsidR="00232527" w:rsidRDefault="00232527" w:rsidP="001C7B5C">
            <w:pPr>
              <w:tabs>
                <w:tab w:val="left" w:pos="1701"/>
              </w:tabs>
            </w:pPr>
          </w:p>
          <w:p w:rsidR="00232527" w:rsidRDefault="00232527" w:rsidP="001C7B5C">
            <w:pPr>
              <w:tabs>
                <w:tab w:val="left" w:pos="1701"/>
              </w:tabs>
            </w:pPr>
          </w:p>
          <w:p w:rsidR="001C7B5C" w:rsidRDefault="001C7B5C" w:rsidP="001C7B5C">
            <w:pPr>
              <w:tabs>
                <w:tab w:val="left" w:pos="1701"/>
              </w:tabs>
              <w:rPr>
                <w:b/>
              </w:rPr>
            </w:pPr>
          </w:p>
        </w:tc>
      </w:tr>
      <w:tr w:rsidR="00847362" w:rsidRPr="00332427" w:rsidTr="001C44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567" w:type="dxa"/>
          <w:wAfter w:w="439" w:type="dxa"/>
        </w:trPr>
        <w:tc>
          <w:tcPr>
            <w:tcW w:w="4022" w:type="dxa"/>
            <w:gridSpan w:val="3"/>
            <w:tcBorders>
              <w:top w:val="nil"/>
              <w:left w:val="nil"/>
              <w:bottom w:val="nil"/>
              <w:right w:val="nil"/>
            </w:tcBorders>
          </w:tcPr>
          <w:p w:rsidR="00847362" w:rsidRPr="00824476" w:rsidRDefault="00847362" w:rsidP="00847362">
            <w:pPr>
              <w:tabs>
                <w:tab w:val="left" w:pos="1701"/>
              </w:tabs>
              <w:rPr>
                <w:sz w:val="22"/>
              </w:rPr>
            </w:pPr>
            <w:r w:rsidRPr="00824476">
              <w:rPr>
                <w:sz w:val="22"/>
              </w:rPr>
              <w:lastRenderedPageBreak/>
              <w:t>AR</w:t>
            </w:r>
            <w:r w:rsidR="0057657C" w:rsidRPr="00824476">
              <w:rPr>
                <w:sz w:val="22"/>
              </w:rPr>
              <w:t>B</w:t>
            </w:r>
            <w:r w:rsidRPr="00824476">
              <w:rPr>
                <w:sz w:val="22"/>
              </w:rPr>
              <w:t>ETSMARKNADSUTSKOTTET</w:t>
            </w:r>
          </w:p>
          <w:p w:rsidR="00847362" w:rsidRPr="00824476" w:rsidRDefault="00847362" w:rsidP="00847362">
            <w:pPr>
              <w:tabs>
                <w:tab w:val="left" w:pos="1701"/>
              </w:tabs>
              <w:rPr>
                <w:sz w:val="22"/>
              </w:rPr>
            </w:pPr>
          </w:p>
        </w:tc>
        <w:tc>
          <w:tcPr>
            <w:tcW w:w="3226" w:type="dxa"/>
            <w:gridSpan w:val="10"/>
            <w:tcBorders>
              <w:top w:val="nil"/>
              <w:left w:val="nil"/>
              <w:bottom w:val="nil"/>
              <w:right w:val="nil"/>
            </w:tcBorders>
          </w:tcPr>
          <w:p w:rsidR="00847362" w:rsidRPr="00824476" w:rsidRDefault="00847362" w:rsidP="00847362">
            <w:pPr>
              <w:tabs>
                <w:tab w:val="left" w:pos="1701"/>
              </w:tabs>
              <w:jc w:val="center"/>
              <w:rPr>
                <w:b/>
                <w:sz w:val="22"/>
              </w:rPr>
            </w:pPr>
            <w:r w:rsidRPr="00824476">
              <w:rPr>
                <w:b/>
                <w:sz w:val="22"/>
              </w:rPr>
              <w:t>NÄRVAROFÖRTECKNING</w:t>
            </w:r>
          </w:p>
          <w:p w:rsidR="00847362" w:rsidRPr="00824476" w:rsidRDefault="00847362" w:rsidP="00847362">
            <w:pPr>
              <w:tabs>
                <w:tab w:val="left" w:pos="1701"/>
              </w:tabs>
              <w:jc w:val="center"/>
              <w:rPr>
                <w:b/>
                <w:sz w:val="22"/>
              </w:rPr>
            </w:pPr>
          </w:p>
        </w:tc>
        <w:tc>
          <w:tcPr>
            <w:tcW w:w="1486" w:type="dxa"/>
            <w:gridSpan w:val="6"/>
            <w:tcBorders>
              <w:top w:val="nil"/>
              <w:left w:val="nil"/>
              <w:bottom w:val="nil"/>
              <w:right w:val="nil"/>
            </w:tcBorders>
          </w:tcPr>
          <w:p w:rsidR="00847362" w:rsidRPr="00824476" w:rsidRDefault="00847362" w:rsidP="00847362">
            <w:pPr>
              <w:tabs>
                <w:tab w:val="left" w:pos="1701"/>
              </w:tabs>
              <w:rPr>
                <w:b/>
                <w:sz w:val="22"/>
              </w:rPr>
            </w:pPr>
            <w:r w:rsidRPr="00824476">
              <w:rPr>
                <w:b/>
                <w:sz w:val="22"/>
              </w:rPr>
              <w:t>Bilaga 1</w:t>
            </w:r>
          </w:p>
          <w:p w:rsidR="00847362" w:rsidRPr="00824476" w:rsidRDefault="00847362" w:rsidP="00847362">
            <w:pPr>
              <w:tabs>
                <w:tab w:val="left" w:pos="1701"/>
              </w:tabs>
              <w:rPr>
                <w:sz w:val="22"/>
              </w:rPr>
            </w:pPr>
            <w:r w:rsidRPr="00824476">
              <w:rPr>
                <w:sz w:val="22"/>
              </w:rPr>
              <w:t>till protokoll</w:t>
            </w:r>
          </w:p>
          <w:p w:rsidR="00847362" w:rsidRPr="00824476" w:rsidRDefault="000A4FFF" w:rsidP="00847362">
            <w:pPr>
              <w:tabs>
                <w:tab w:val="left" w:pos="1701"/>
              </w:tabs>
              <w:rPr>
                <w:sz w:val="22"/>
              </w:rPr>
            </w:pPr>
            <w:r>
              <w:rPr>
                <w:sz w:val="22"/>
              </w:rPr>
              <w:t>2018/19:3</w:t>
            </w:r>
            <w:r w:rsidR="001C7B5C">
              <w:rPr>
                <w:sz w:val="22"/>
              </w:rPr>
              <w:t>1</w:t>
            </w:r>
          </w:p>
        </w:tc>
      </w:tr>
      <w:tr w:rsidR="00847362" w:rsidRPr="006F6E15" w:rsidTr="00ED2F19">
        <w:trPr>
          <w:gridBefore w:val="1"/>
          <w:gridAfter w:val="1"/>
          <w:wBefore w:w="567" w:type="dxa"/>
          <w:wAfter w:w="439" w:type="dxa"/>
          <w:cantSplit/>
        </w:trPr>
        <w:tc>
          <w:tcPr>
            <w:tcW w:w="4022" w:type="dxa"/>
            <w:gridSpan w:val="3"/>
            <w:tcBorders>
              <w:top w:val="single" w:sz="6" w:space="0" w:color="auto"/>
              <w:left w:val="single" w:sz="6" w:space="0" w:color="auto"/>
              <w:bottom w:val="single" w:sz="6" w:space="0" w:color="auto"/>
              <w:right w:val="single" w:sz="6" w:space="0" w:color="auto"/>
            </w:tcBorders>
          </w:tcPr>
          <w:p w:rsidR="00847362" w:rsidRPr="00824476"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86" w:type="dxa"/>
            <w:gridSpan w:val="2"/>
            <w:tcBorders>
              <w:top w:val="single" w:sz="6" w:space="0" w:color="auto"/>
              <w:left w:val="single" w:sz="6" w:space="0" w:color="auto"/>
              <w:bottom w:val="single" w:sz="6" w:space="0" w:color="auto"/>
              <w:right w:val="single" w:sz="6" w:space="0" w:color="auto"/>
            </w:tcBorders>
          </w:tcPr>
          <w:p w:rsidR="00847362" w:rsidRPr="00824476" w:rsidRDefault="00847362" w:rsidP="00165C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sidRPr="00824476">
              <w:rPr>
                <w:sz w:val="22"/>
                <w:szCs w:val="22"/>
              </w:rPr>
              <w:t>§</w:t>
            </w:r>
            <w:r w:rsidR="00613753" w:rsidRPr="00824476">
              <w:rPr>
                <w:sz w:val="22"/>
                <w:szCs w:val="22"/>
              </w:rPr>
              <w:t>1</w:t>
            </w:r>
            <w:r w:rsidR="00ED2F19">
              <w:rPr>
                <w:sz w:val="22"/>
                <w:szCs w:val="22"/>
              </w:rPr>
              <w:t>-5</w:t>
            </w:r>
          </w:p>
        </w:tc>
        <w:tc>
          <w:tcPr>
            <w:tcW w:w="709" w:type="dxa"/>
            <w:gridSpan w:val="2"/>
            <w:tcBorders>
              <w:top w:val="single" w:sz="6" w:space="0" w:color="auto"/>
              <w:left w:val="single" w:sz="6" w:space="0" w:color="auto"/>
              <w:bottom w:val="single" w:sz="6" w:space="0" w:color="auto"/>
              <w:right w:val="single" w:sz="6" w:space="0" w:color="auto"/>
            </w:tcBorders>
          </w:tcPr>
          <w:p w:rsidR="00847362" w:rsidRPr="00824476" w:rsidRDefault="00ED2F19"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sidRPr="00ED2F19">
              <w:rPr>
                <w:sz w:val="22"/>
                <w:szCs w:val="22"/>
              </w:rPr>
              <w:t>§6-12</w:t>
            </w:r>
          </w:p>
        </w:tc>
        <w:tc>
          <w:tcPr>
            <w:tcW w:w="568" w:type="dxa"/>
            <w:gridSpan w:val="2"/>
            <w:tcBorders>
              <w:top w:val="single" w:sz="6" w:space="0" w:color="auto"/>
              <w:left w:val="single" w:sz="6" w:space="0" w:color="auto"/>
              <w:bottom w:val="single" w:sz="6" w:space="0" w:color="auto"/>
              <w:right w:val="single" w:sz="6" w:space="0" w:color="auto"/>
            </w:tcBorders>
          </w:tcPr>
          <w:p w:rsidR="00847362" w:rsidRPr="00824476" w:rsidRDefault="00847362" w:rsidP="006F73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712" w:type="dxa"/>
            <w:gridSpan w:val="2"/>
            <w:tcBorders>
              <w:top w:val="single" w:sz="6" w:space="0" w:color="auto"/>
              <w:left w:val="single" w:sz="6" w:space="0" w:color="auto"/>
              <w:bottom w:val="single" w:sz="6" w:space="0" w:color="auto"/>
              <w:right w:val="single" w:sz="6" w:space="0" w:color="auto"/>
            </w:tcBorders>
          </w:tcPr>
          <w:p w:rsidR="00847362" w:rsidRPr="00824476"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712" w:type="dxa"/>
            <w:gridSpan w:val="3"/>
            <w:tcBorders>
              <w:top w:val="single" w:sz="6" w:space="0" w:color="auto"/>
              <w:left w:val="single" w:sz="6" w:space="0" w:color="auto"/>
              <w:bottom w:val="single" w:sz="6" w:space="0" w:color="auto"/>
              <w:right w:val="single" w:sz="6" w:space="0" w:color="auto"/>
            </w:tcBorders>
          </w:tcPr>
          <w:p w:rsidR="00847362" w:rsidRPr="00824476"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712" w:type="dxa"/>
            <w:gridSpan w:val="3"/>
            <w:tcBorders>
              <w:top w:val="single" w:sz="6" w:space="0" w:color="auto"/>
              <w:left w:val="single" w:sz="6" w:space="0" w:color="auto"/>
              <w:bottom w:val="single" w:sz="6" w:space="0" w:color="auto"/>
              <w:right w:val="single" w:sz="6" w:space="0" w:color="auto"/>
            </w:tcBorders>
          </w:tcPr>
          <w:p w:rsidR="00847362" w:rsidRPr="00824476"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713" w:type="dxa"/>
            <w:gridSpan w:val="2"/>
            <w:tcBorders>
              <w:top w:val="single" w:sz="6" w:space="0" w:color="auto"/>
              <w:left w:val="single" w:sz="6" w:space="0" w:color="auto"/>
              <w:bottom w:val="single" w:sz="6" w:space="0" w:color="auto"/>
              <w:right w:val="single" w:sz="6" w:space="0" w:color="auto"/>
            </w:tcBorders>
          </w:tcPr>
          <w:p w:rsidR="00847362" w:rsidRPr="00824476"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47362" w:rsidRPr="006F6E15" w:rsidTr="00ED2F19">
        <w:trPr>
          <w:gridBefore w:val="1"/>
          <w:gridAfter w:val="1"/>
          <w:wBefore w:w="567" w:type="dxa"/>
          <w:wAfter w:w="439" w:type="dxa"/>
        </w:trPr>
        <w:tc>
          <w:tcPr>
            <w:tcW w:w="4022" w:type="dxa"/>
            <w:gridSpan w:val="3"/>
            <w:tcBorders>
              <w:top w:val="single" w:sz="6" w:space="0" w:color="auto"/>
              <w:left w:val="single" w:sz="6" w:space="0" w:color="auto"/>
              <w:bottom w:val="single" w:sz="6" w:space="0" w:color="auto"/>
              <w:right w:val="single" w:sz="6" w:space="0" w:color="auto"/>
            </w:tcBorders>
          </w:tcPr>
          <w:p w:rsidR="00847362" w:rsidRPr="00824476"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824476">
              <w:rPr>
                <w:b/>
                <w:i/>
                <w:sz w:val="22"/>
                <w:szCs w:val="22"/>
              </w:rPr>
              <w:t>LEDAMÖTER</w:t>
            </w:r>
          </w:p>
        </w:tc>
        <w:tc>
          <w:tcPr>
            <w:tcW w:w="303" w:type="dxa"/>
            <w:tcBorders>
              <w:top w:val="single" w:sz="6" w:space="0" w:color="auto"/>
              <w:left w:val="single" w:sz="6" w:space="0" w:color="auto"/>
              <w:bottom w:val="single" w:sz="4" w:space="0" w:color="auto"/>
              <w:right w:val="single" w:sz="6" w:space="0" w:color="auto"/>
            </w:tcBorders>
          </w:tcPr>
          <w:p w:rsidR="00847362" w:rsidRPr="00824476"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sidRPr="00824476">
              <w:rPr>
                <w:sz w:val="22"/>
                <w:szCs w:val="22"/>
              </w:rPr>
              <w:t>N</w:t>
            </w:r>
          </w:p>
        </w:tc>
        <w:tc>
          <w:tcPr>
            <w:tcW w:w="283" w:type="dxa"/>
            <w:tcBorders>
              <w:top w:val="single" w:sz="6" w:space="0" w:color="auto"/>
              <w:left w:val="single" w:sz="6" w:space="0" w:color="auto"/>
              <w:bottom w:val="single" w:sz="4" w:space="0" w:color="auto"/>
              <w:right w:val="single" w:sz="6" w:space="0" w:color="auto"/>
            </w:tcBorders>
          </w:tcPr>
          <w:p w:rsidR="00847362" w:rsidRPr="00824476"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sidRPr="00824476">
              <w:rPr>
                <w:sz w:val="22"/>
                <w:szCs w:val="22"/>
              </w:rPr>
              <w:t>V</w:t>
            </w:r>
          </w:p>
        </w:tc>
        <w:tc>
          <w:tcPr>
            <w:tcW w:w="425" w:type="dxa"/>
            <w:tcBorders>
              <w:top w:val="single" w:sz="6" w:space="0" w:color="auto"/>
              <w:left w:val="single" w:sz="6" w:space="0" w:color="auto"/>
              <w:bottom w:val="single" w:sz="4" w:space="0" w:color="auto"/>
              <w:right w:val="single" w:sz="6" w:space="0" w:color="auto"/>
            </w:tcBorders>
          </w:tcPr>
          <w:p w:rsidR="00847362" w:rsidRPr="00824476"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sidRPr="00824476">
              <w:rPr>
                <w:sz w:val="22"/>
                <w:szCs w:val="22"/>
              </w:rPr>
              <w:t>N</w:t>
            </w:r>
          </w:p>
        </w:tc>
        <w:tc>
          <w:tcPr>
            <w:tcW w:w="284" w:type="dxa"/>
            <w:tcBorders>
              <w:top w:val="single" w:sz="6" w:space="0" w:color="auto"/>
              <w:left w:val="single" w:sz="6" w:space="0" w:color="auto"/>
              <w:bottom w:val="single" w:sz="4" w:space="0" w:color="auto"/>
              <w:right w:val="single" w:sz="6" w:space="0" w:color="auto"/>
            </w:tcBorders>
          </w:tcPr>
          <w:p w:rsidR="00847362" w:rsidRPr="00824476"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sidRPr="00824476">
              <w:rPr>
                <w:sz w:val="22"/>
                <w:szCs w:val="22"/>
              </w:rPr>
              <w:t>V</w:t>
            </w:r>
          </w:p>
        </w:tc>
        <w:tc>
          <w:tcPr>
            <w:tcW w:w="283" w:type="dxa"/>
            <w:tcBorders>
              <w:top w:val="single" w:sz="6" w:space="0" w:color="auto"/>
              <w:left w:val="single" w:sz="6" w:space="0" w:color="auto"/>
              <w:bottom w:val="single" w:sz="4" w:space="0" w:color="auto"/>
              <w:right w:val="single" w:sz="6" w:space="0" w:color="auto"/>
            </w:tcBorders>
          </w:tcPr>
          <w:p w:rsidR="00847362" w:rsidRPr="00824476"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824476">
              <w:rPr>
                <w:sz w:val="22"/>
                <w:szCs w:val="22"/>
              </w:rPr>
              <w:t>N</w:t>
            </w:r>
          </w:p>
        </w:tc>
        <w:tc>
          <w:tcPr>
            <w:tcW w:w="285" w:type="dxa"/>
            <w:tcBorders>
              <w:top w:val="single" w:sz="6" w:space="0" w:color="auto"/>
              <w:left w:val="single" w:sz="6" w:space="0" w:color="auto"/>
              <w:bottom w:val="single" w:sz="4" w:space="0" w:color="auto"/>
              <w:right w:val="single" w:sz="6" w:space="0" w:color="auto"/>
            </w:tcBorders>
          </w:tcPr>
          <w:p w:rsidR="00847362" w:rsidRPr="00824476"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824476">
              <w:rPr>
                <w:sz w:val="22"/>
                <w:szCs w:val="22"/>
              </w:rPr>
              <w:t>V</w:t>
            </w:r>
          </w:p>
        </w:tc>
        <w:tc>
          <w:tcPr>
            <w:tcW w:w="356" w:type="dxa"/>
            <w:tcBorders>
              <w:top w:val="single" w:sz="6" w:space="0" w:color="auto"/>
              <w:left w:val="single" w:sz="6" w:space="0" w:color="auto"/>
              <w:bottom w:val="single" w:sz="4" w:space="0" w:color="auto"/>
              <w:right w:val="single" w:sz="6" w:space="0" w:color="auto"/>
            </w:tcBorders>
          </w:tcPr>
          <w:p w:rsidR="00847362" w:rsidRPr="00824476"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824476">
              <w:rPr>
                <w:sz w:val="22"/>
                <w:szCs w:val="22"/>
              </w:rPr>
              <w:t>N</w:t>
            </w:r>
          </w:p>
        </w:tc>
        <w:tc>
          <w:tcPr>
            <w:tcW w:w="356" w:type="dxa"/>
            <w:tcBorders>
              <w:top w:val="single" w:sz="6" w:space="0" w:color="auto"/>
              <w:left w:val="single" w:sz="6" w:space="0" w:color="auto"/>
              <w:bottom w:val="single" w:sz="4" w:space="0" w:color="auto"/>
              <w:right w:val="single" w:sz="6" w:space="0" w:color="auto"/>
            </w:tcBorders>
          </w:tcPr>
          <w:p w:rsidR="00847362" w:rsidRPr="00824476"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824476">
              <w:rPr>
                <w:sz w:val="22"/>
                <w:szCs w:val="22"/>
              </w:rPr>
              <w:t>V</w:t>
            </w:r>
          </w:p>
        </w:tc>
        <w:tc>
          <w:tcPr>
            <w:tcW w:w="356" w:type="dxa"/>
            <w:tcBorders>
              <w:top w:val="single" w:sz="6" w:space="0" w:color="auto"/>
              <w:left w:val="single" w:sz="6" w:space="0" w:color="auto"/>
              <w:bottom w:val="single" w:sz="4" w:space="0" w:color="auto"/>
              <w:right w:val="single" w:sz="6" w:space="0" w:color="auto"/>
            </w:tcBorders>
          </w:tcPr>
          <w:p w:rsidR="00847362" w:rsidRPr="00824476"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824476">
              <w:rPr>
                <w:sz w:val="22"/>
                <w:szCs w:val="22"/>
              </w:rPr>
              <w:t>N</w:t>
            </w:r>
          </w:p>
        </w:tc>
        <w:tc>
          <w:tcPr>
            <w:tcW w:w="356" w:type="dxa"/>
            <w:gridSpan w:val="2"/>
            <w:tcBorders>
              <w:top w:val="single" w:sz="6" w:space="0" w:color="auto"/>
              <w:left w:val="single" w:sz="6" w:space="0" w:color="auto"/>
              <w:bottom w:val="single" w:sz="4" w:space="0" w:color="auto"/>
              <w:right w:val="single" w:sz="6" w:space="0" w:color="auto"/>
            </w:tcBorders>
          </w:tcPr>
          <w:p w:rsidR="00847362" w:rsidRPr="00824476"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824476">
              <w:rPr>
                <w:sz w:val="22"/>
                <w:szCs w:val="22"/>
              </w:rPr>
              <w:t>V</w:t>
            </w:r>
          </w:p>
        </w:tc>
        <w:tc>
          <w:tcPr>
            <w:tcW w:w="356" w:type="dxa"/>
            <w:tcBorders>
              <w:top w:val="single" w:sz="6" w:space="0" w:color="auto"/>
              <w:left w:val="single" w:sz="6" w:space="0" w:color="auto"/>
              <w:bottom w:val="single" w:sz="4" w:space="0" w:color="auto"/>
              <w:right w:val="single" w:sz="6" w:space="0" w:color="auto"/>
            </w:tcBorders>
          </w:tcPr>
          <w:p w:rsidR="00847362" w:rsidRPr="00824476"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824476">
              <w:rPr>
                <w:sz w:val="22"/>
                <w:szCs w:val="22"/>
              </w:rPr>
              <w:t>N</w:t>
            </w:r>
          </w:p>
        </w:tc>
        <w:tc>
          <w:tcPr>
            <w:tcW w:w="356" w:type="dxa"/>
            <w:gridSpan w:val="2"/>
            <w:tcBorders>
              <w:top w:val="single" w:sz="6" w:space="0" w:color="auto"/>
              <w:left w:val="single" w:sz="6" w:space="0" w:color="auto"/>
              <w:bottom w:val="single" w:sz="4" w:space="0" w:color="auto"/>
              <w:right w:val="single" w:sz="6" w:space="0" w:color="auto"/>
            </w:tcBorders>
          </w:tcPr>
          <w:p w:rsidR="00847362" w:rsidRPr="00824476"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824476">
              <w:rPr>
                <w:sz w:val="22"/>
                <w:szCs w:val="22"/>
              </w:rPr>
              <w:t>V</w:t>
            </w:r>
          </w:p>
        </w:tc>
        <w:tc>
          <w:tcPr>
            <w:tcW w:w="356" w:type="dxa"/>
            <w:tcBorders>
              <w:top w:val="single" w:sz="6" w:space="0" w:color="auto"/>
              <w:left w:val="single" w:sz="6" w:space="0" w:color="auto"/>
              <w:bottom w:val="single" w:sz="4" w:space="0" w:color="auto"/>
              <w:right w:val="single" w:sz="6" w:space="0" w:color="auto"/>
            </w:tcBorders>
          </w:tcPr>
          <w:p w:rsidR="00847362" w:rsidRPr="00824476"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824476">
              <w:rPr>
                <w:sz w:val="22"/>
                <w:szCs w:val="22"/>
              </w:rPr>
              <w:t>N</w:t>
            </w:r>
          </w:p>
        </w:tc>
        <w:tc>
          <w:tcPr>
            <w:tcW w:w="357" w:type="dxa"/>
            <w:tcBorders>
              <w:top w:val="single" w:sz="6" w:space="0" w:color="auto"/>
              <w:left w:val="single" w:sz="6" w:space="0" w:color="auto"/>
              <w:bottom w:val="single" w:sz="4" w:space="0" w:color="auto"/>
              <w:right w:val="single" w:sz="6" w:space="0" w:color="auto"/>
            </w:tcBorders>
          </w:tcPr>
          <w:p w:rsidR="00847362" w:rsidRPr="00824476"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824476">
              <w:rPr>
                <w:sz w:val="22"/>
                <w:szCs w:val="22"/>
              </w:rPr>
              <w:t>V</w:t>
            </w:r>
          </w:p>
        </w:tc>
      </w:tr>
      <w:tr w:rsidR="00847362" w:rsidRPr="006F6E15" w:rsidTr="00ED2F19">
        <w:trPr>
          <w:gridBefore w:val="1"/>
          <w:gridAfter w:val="1"/>
          <w:wBefore w:w="567" w:type="dxa"/>
          <w:wAfter w:w="439" w:type="dxa"/>
        </w:trPr>
        <w:tc>
          <w:tcPr>
            <w:tcW w:w="4022" w:type="dxa"/>
            <w:gridSpan w:val="3"/>
            <w:tcBorders>
              <w:top w:val="single" w:sz="6" w:space="0" w:color="auto"/>
              <w:left w:val="single" w:sz="6" w:space="0" w:color="auto"/>
              <w:bottom w:val="single" w:sz="6" w:space="0" w:color="auto"/>
              <w:right w:val="single" w:sz="4" w:space="0" w:color="auto"/>
            </w:tcBorders>
          </w:tcPr>
          <w:p w:rsidR="00847362" w:rsidRPr="00824476" w:rsidRDefault="00847362" w:rsidP="00847362">
            <w:pPr>
              <w:ind w:right="513"/>
              <w:rPr>
                <w:sz w:val="22"/>
              </w:rPr>
            </w:pPr>
            <w:r w:rsidRPr="00824476">
              <w:rPr>
                <w:sz w:val="22"/>
              </w:rPr>
              <w:t xml:space="preserve">Anna Johansson (S), </w:t>
            </w:r>
            <w:r w:rsidRPr="00824476">
              <w:rPr>
                <w:i/>
                <w:sz w:val="22"/>
              </w:rPr>
              <w:t>ordf.</w:t>
            </w:r>
          </w:p>
        </w:tc>
        <w:tc>
          <w:tcPr>
            <w:tcW w:w="303" w:type="dxa"/>
            <w:tcBorders>
              <w:top w:val="single" w:sz="4" w:space="0" w:color="auto"/>
              <w:left w:val="single" w:sz="4" w:space="0" w:color="auto"/>
              <w:bottom w:val="single" w:sz="4" w:space="0" w:color="auto"/>
              <w:right w:val="single" w:sz="4" w:space="0" w:color="auto"/>
            </w:tcBorders>
          </w:tcPr>
          <w:p w:rsidR="00847362" w:rsidRPr="006F6E15" w:rsidRDefault="00ED2F19"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283"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0"/>
              </w:rPr>
            </w:pPr>
          </w:p>
        </w:tc>
        <w:tc>
          <w:tcPr>
            <w:tcW w:w="425" w:type="dxa"/>
            <w:tcBorders>
              <w:top w:val="single" w:sz="4" w:space="0" w:color="auto"/>
              <w:left w:val="single" w:sz="4" w:space="0" w:color="auto"/>
              <w:bottom w:val="single" w:sz="4" w:space="0" w:color="auto"/>
              <w:right w:val="single" w:sz="4" w:space="0" w:color="auto"/>
            </w:tcBorders>
          </w:tcPr>
          <w:p w:rsidR="00847362" w:rsidRPr="006F6E15" w:rsidRDefault="00ED2F19"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284"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0"/>
              </w:rPr>
            </w:pPr>
          </w:p>
        </w:tc>
        <w:tc>
          <w:tcPr>
            <w:tcW w:w="283"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285"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7"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847362" w:rsidRPr="006F6E15" w:rsidTr="00ED2F19">
        <w:trPr>
          <w:gridBefore w:val="1"/>
          <w:gridAfter w:val="1"/>
          <w:wBefore w:w="567" w:type="dxa"/>
          <w:wAfter w:w="439" w:type="dxa"/>
        </w:trPr>
        <w:tc>
          <w:tcPr>
            <w:tcW w:w="4022" w:type="dxa"/>
            <w:gridSpan w:val="3"/>
            <w:tcBorders>
              <w:top w:val="single" w:sz="6" w:space="0" w:color="auto"/>
              <w:left w:val="single" w:sz="6" w:space="0" w:color="auto"/>
              <w:bottom w:val="single" w:sz="6" w:space="0" w:color="auto"/>
              <w:right w:val="single" w:sz="4" w:space="0" w:color="auto"/>
            </w:tcBorders>
          </w:tcPr>
          <w:p w:rsidR="00847362" w:rsidRPr="00824476" w:rsidRDefault="00847362" w:rsidP="00847362">
            <w:pPr>
              <w:ind w:right="513"/>
              <w:rPr>
                <w:sz w:val="22"/>
              </w:rPr>
            </w:pPr>
            <w:r w:rsidRPr="00824476">
              <w:rPr>
                <w:sz w:val="22"/>
              </w:rPr>
              <w:t xml:space="preserve">Gulan Avci (L), </w:t>
            </w:r>
            <w:r w:rsidR="001647ED" w:rsidRPr="00824476">
              <w:rPr>
                <w:i/>
                <w:sz w:val="22"/>
              </w:rPr>
              <w:t>förste</w:t>
            </w:r>
            <w:r w:rsidR="001647ED" w:rsidRPr="00824476">
              <w:rPr>
                <w:sz w:val="22"/>
              </w:rPr>
              <w:t xml:space="preserve"> </w:t>
            </w:r>
            <w:r w:rsidRPr="00824476">
              <w:rPr>
                <w:i/>
                <w:sz w:val="22"/>
              </w:rPr>
              <w:t>vice ordf.</w:t>
            </w:r>
          </w:p>
        </w:tc>
        <w:tc>
          <w:tcPr>
            <w:tcW w:w="303" w:type="dxa"/>
            <w:tcBorders>
              <w:top w:val="single" w:sz="4" w:space="0" w:color="auto"/>
              <w:left w:val="single" w:sz="4" w:space="0" w:color="auto"/>
              <w:bottom w:val="single" w:sz="4" w:space="0" w:color="auto"/>
              <w:right w:val="single" w:sz="4" w:space="0" w:color="auto"/>
            </w:tcBorders>
          </w:tcPr>
          <w:p w:rsidR="00847362" w:rsidRPr="006F6E15" w:rsidRDefault="00ED2F19"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283"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0"/>
              </w:rPr>
            </w:pPr>
          </w:p>
        </w:tc>
        <w:tc>
          <w:tcPr>
            <w:tcW w:w="425" w:type="dxa"/>
            <w:tcBorders>
              <w:top w:val="single" w:sz="4" w:space="0" w:color="auto"/>
              <w:left w:val="single" w:sz="4" w:space="0" w:color="auto"/>
              <w:bottom w:val="single" w:sz="4" w:space="0" w:color="auto"/>
              <w:right w:val="single" w:sz="4" w:space="0" w:color="auto"/>
            </w:tcBorders>
          </w:tcPr>
          <w:p w:rsidR="00847362" w:rsidRPr="006F6E15" w:rsidRDefault="00ED2F19"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284"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0"/>
              </w:rPr>
            </w:pPr>
          </w:p>
        </w:tc>
        <w:tc>
          <w:tcPr>
            <w:tcW w:w="283"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285"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7"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847362" w:rsidRPr="000D3BD9" w:rsidTr="00ED2F19">
        <w:trPr>
          <w:gridBefore w:val="1"/>
          <w:gridAfter w:val="1"/>
          <w:wBefore w:w="567" w:type="dxa"/>
          <w:wAfter w:w="439" w:type="dxa"/>
        </w:trPr>
        <w:tc>
          <w:tcPr>
            <w:tcW w:w="4022" w:type="dxa"/>
            <w:gridSpan w:val="3"/>
            <w:tcBorders>
              <w:top w:val="single" w:sz="6" w:space="0" w:color="auto"/>
              <w:left w:val="single" w:sz="6" w:space="0" w:color="auto"/>
              <w:bottom w:val="single" w:sz="6" w:space="0" w:color="auto"/>
              <w:right w:val="single" w:sz="4" w:space="0" w:color="auto"/>
            </w:tcBorders>
          </w:tcPr>
          <w:p w:rsidR="00847362" w:rsidRPr="000D3BD9" w:rsidRDefault="000D3BD9" w:rsidP="000D3BD9">
            <w:pPr>
              <w:ind w:right="513"/>
              <w:rPr>
                <w:sz w:val="22"/>
                <w:lang w:val="en-US"/>
              </w:rPr>
            </w:pPr>
            <w:r w:rsidRPr="000D3BD9">
              <w:rPr>
                <w:sz w:val="22"/>
                <w:lang w:val="en-US"/>
              </w:rPr>
              <w:t>Mats Green</w:t>
            </w:r>
            <w:r>
              <w:rPr>
                <w:sz w:val="22"/>
                <w:lang w:val="en-US"/>
              </w:rPr>
              <w:t xml:space="preserve"> (M)</w:t>
            </w:r>
          </w:p>
        </w:tc>
        <w:tc>
          <w:tcPr>
            <w:tcW w:w="303" w:type="dxa"/>
            <w:tcBorders>
              <w:top w:val="single" w:sz="4" w:space="0" w:color="auto"/>
              <w:left w:val="single" w:sz="4" w:space="0" w:color="auto"/>
              <w:bottom w:val="single" w:sz="4" w:space="0" w:color="auto"/>
              <w:right w:val="single" w:sz="4" w:space="0" w:color="auto"/>
            </w:tcBorders>
          </w:tcPr>
          <w:p w:rsidR="00847362" w:rsidRPr="006F6E15" w:rsidRDefault="00ED2F19"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r>
              <w:rPr>
                <w:sz w:val="20"/>
                <w:lang w:val="en-US"/>
              </w:rPr>
              <w:t>X</w:t>
            </w:r>
          </w:p>
        </w:tc>
        <w:tc>
          <w:tcPr>
            <w:tcW w:w="283"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0"/>
                <w:lang w:val="en-US"/>
              </w:rPr>
            </w:pPr>
          </w:p>
        </w:tc>
        <w:tc>
          <w:tcPr>
            <w:tcW w:w="425" w:type="dxa"/>
            <w:tcBorders>
              <w:top w:val="single" w:sz="4" w:space="0" w:color="auto"/>
              <w:left w:val="single" w:sz="4" w:space="0" w:color="auto"/>
              <w:bottom w:val="single" w:sz="4" w:space="0" w:color="auto"/>
              <w:right w:val="single" w:sz="4" w:space="0" w:color="auto"/>
            </w:tcBorders>
          </w:tcPr>
          <w:p w:rsidR="00847362" w:rsidRPr="006F6E15" w:rsidRDefault="00ED2F19"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r>
              <w:rPr>
                <w:sz w:val="20"/>
                <w:lang w:val="en-US"/>
              </w:rPr>
              <w:t>X</w:t>
            </w:r>
          </w:p>
        </w:tc>
        <w:tc>
          <w:tcPr>
            <w:tcW w:w="284"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0"/>
                <w:lang w:val="en-US"/>
              </w:rPr>
            </w:pPr>
          </w:p>
        </w:tc>
        <w:tc>
          <w:tcPr>
            <w:tcW w:w="283"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p>
        </w:tc>
        <w:tc>
          <w:tcPr>
            <w:tcW w:w="285"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p>
        </w:tc>
        <w:tc>
          <w:tcPr>
            <w:tcW w:w="356"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p>
        </w:tc>
        <w:tc>
          <w:tcPr>
            <w:tcW w:w="356"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p>
        </w:tc>
        <w:tc>
          <w:tcPr>
            <w:tcW w:w="356"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p>
        </w:tc>
        <w:tc>
          <w:tcPr>
            <w:tcW w:w="356" w:type="dxa"/>
            <w:gridSpan w:val="2"/>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p>
        </w:tc>
        <w:tc>
          <w:tcPr>
            <w:tcW w:w="356"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p>
        </w:tc>
        <w:tc>
          <w:tcPr>
            <w:tcW w:w="356" w:type="dxa"/>
            <w:gridSpan w:val="2"/>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p>
        </w:tc>
        <w:tc>
          <w:tcPr>
            <w:tcW w:w="356"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p>
        </w:tc>
        <w:tc>
          <w:tcPr>
            <w:tcW w:w="357"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p>
        </w:tc>
      </w:tr>
      <w:tr w:rsidR="00847362" w:rsidRPr="006F6E15" w:rsidTr="00ED2F19">
        <w:trPr>
          <w:gridBefore w:val="1"/>
          <w:gridAfter w:val="1"/>
          <w:wBefore w:w="567" w:type="dxa"/>
          <w:wAfter w:w="439" w:type="dxa"/>
        </w:trPr>
        <w:tc>
          <w:tcPr>
            <w:tcW w:w="4022" w:type="dxa"/>
            <w:gridSpan w:val="3"/>
            <w:tcBorders>
              <w:top w:val="single" w:sz="6" w:space="0" w:color="auto"/>
              <w:left w:val="single" w:sz="6" w:space="0" w:color="auto"/>
              <w:bottom w:val="single" w:sz="6" w:space="0" w:color="auto"/>
              <w:right w:val="single" w:sz="4" w:space="0" w:color="auto"/>
            </w:tcBorders>
          </w:tcPr>
          <w:p w:rsidR="00847362" w:rsidRPr="00824476" w:rsidRDefault="00847362" w:rsidP="00847362">
            <w:pPr>
              <w:ind w:right="513"/>
              <w:rPr>
                <w:sz w:val="22"/>
              </w:rPr>
            </w:pPr>
            <w:r w:rsidRPr="00824476">
              <w:rPr>
                <w:sz w:val="22"/>
                <w:lang w:val="en-US"/>
              </w:rPr>
              <w:t>Patrik Björck (S)</w:t>
            </w:r>
          </w:p>
        </w:tc>
        <w:tc>
          <w:tcPr>
            <w:tcW w:w="303" w:type="dxa"/>
            <w:tcBorders>
              <w:top w:val="single" w:sz="4" w:space="0" w:color="auto"/>
              <w:left w:val="single" w:sz="4" w:space="0" w:color="auto"/>
              <w:bottom w:val="single" w:sz="4" w:space="0" w:color="auto"/>
              <w:right w:val="single" w:sz="4" w:space="0" w:color="auto"/>
            </w:tcBorders>
          </w:tcPr>
          <w:p w:rsidR="00847362" w:rsidRPr="006F6E15" w:rsidRDefault="00ED2F19"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r>
              <w:rPr>
                <w:sz w:val="20"/>
                <w:lang w:val="en-US"/>
              </w:rPr>
              <w:t>X</w:t>
            </w:r>
          </w:p>
        </w:tc>
        <w:tc>
          <w:tcPr>
            <w:tcW w:w="283"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0"/>
              </w:rPr>
            </w:pPr>
          </w:p>
        </w:tc>
        <w:tc>
          <w:tcPr>
            <w:tcW w:w="425" w:type="dxa"/>
            <w:tcBorders>
              <w:top w:val="single" w:sz="4" w:space="0" w:color="auto"/>
              <w:left w:val="single" w:sz="4" w:space="0" w:color="auto"/>
              <w:bottom w:val="single" w:sz="4" w:space="0" w:color="auto"/>
              <w:right w:val="single" w:sz="4" w:space="0" w:color="auto"/>
            </w:tcBorders>
          </w:tcPr>
          <w:p w:rsidR="00847362" w:rsidRPr="006F6E15" w:rsidRDefault="00ED2F19"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r>
              <w:rPr>
                <w:sz w:val="20"/>
                <w:lang w:val="en-US"/>
              </w:rPr>
              <w:t>X</w:t>
            </w:r>
          </w:p>
        </w:tc>
        <w:tc>
          <w:tcPr>
            <w:tcW w:w="284"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0"/>
              </w:rPr>
            </w:pPr>
          </w:p>
        </w:tc>
        <w:tc>
          <w:tcPr>
            <w:tcW w:w="283"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p>
        </w:tc>
        <w:tc>
          <w:tcPr>
            <w:tcW w:w="285"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p>
        </w:tc>
        <w:tc>
          <w:tcPr>
            <w:tcW w:w="356"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7"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847362" w:rsidRPr="006F6E15" w:rsidTr="00ED2F19">
        <w:trPr>
          <w:gridBefore w:val="1"/>
          <w:gridAfter w:val="1"/>
          <w:wBefore w:w="567" w:type="dxa"/>
          <w:wAfter w:w="439" w:type="dxa"/>
        </w:trPr>
        <w:tc>
          <w:tcPr>
            <w:tcW w:w="4022" w:type="dxa"/>
            <w:gridSpan w:val="3"/>
            <w:tcBorders>
              <w:top w:val="single" w:sz="6" w:space="0" w:color="auto"/>
              <w:left w:val="single" w:sz="6" w:space="0" w:color="auto"/>
              <w:bottom w:val="single" w:sz="6" w:space="0" w:color="auto"/>
              <w:right w:val="single" w:sz="4" w:space="0" w:color="auto"/>
            </w:tcBorders>
          </w:tcPr>
          <w:p w:rsidR="00847362" w:rsidRPr="00824476" w:rsidRDefault="00847362" w:rsidP="00847362">
            <w:pPr>
              <w:ind w:right="513"/>
              <w:rPr>
                <w:sz w:val="22"/>
              </w:rPr>
            </w:pPr>
            <w:r w:rsidRPr="00824476">
              <w:rPr>
                <w:sz w:val="22"/>
              </w:rPr>
              <w:t>Saila Quicklund (M)</w:t>
            </w:r>
          </w:p>
        </w:tc>
        <w:tc>
          <w:tcPr>
            <w:tcW w:w="303" w:type="dxa"/>
            <w:tcBorders>
              <w:top w:val="single" w:sz="4" w:space="0" w:color="auto"/>
              <w:left w:val="single" w:sz="4" w:space="0" w:color="auto"/>
              <w:bottom w:val="single" w:sz="4" w:space="0" w:color="auto"/>
              <w:right w:val="single" w:sz="4" w:space="0" w:color="auto"/>
            </w:tcBorders>
          </w:tcPr>
          <w:p w:rsidR="00847362" w:rsidRPr="006F6E15" w:rsidRDefault="00ED2F19"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r>
              <w:rPr>
                <w:sz w:val="20"/>
                <w:lang w:val="en-US"/>
              </w:rPr>
              <w:t>X</w:t>
            </w:r>
          </w:p>
        </w:tc>
        <w:tc>
          <w:tcPr>
            <w:tcW w:w="283"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0"/>
              </w:rPr>
            </w:pPr>
          </w:p>
        </w:tc>
        <w:tc>
          <w:tcPr>
            <w:tcW w:w="425" w:type="dxa"/>
            <w:tcBorders>
              <w:top w:val="single" w:sz="4" w:space="0" w:color="auto"/>
              <w:left w:val="single" w:sz="4" w:space="0" w:color="auto"/>
              <w:bottom w:val="single" w:sz="4" w:space="0" w:color="auto"/>
              <w:right w:val="single" w:sz="4" w:space="0" w:color="auto"/>
            </w:tcBorders>
          </w:tcPr>
          <w:p w:rsidR="00847362" w:rsidRPr="006F6E15" w:rsidRDefault="00ED2F19"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r>
              <w:rPr>
                <w:sz w:val="20"/>
                <w:lang w:val="en-US"/>
              </w:rPr>
              <w:t>X</w:t>
            </w:r>
          </w:p>
        </w:tc>
        <w:tc>
          <w:tcPr>
            <w:tcW w:w="284"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0"/>
              </w:rPr>
            </w:pPr>
          </w:p>
        </w:tc>
        <w:tc>
          <w:tcPr>
            <w:tcW w:w="283"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p>
        </w:tc>
        <w:tc>
          <w:tcPr>
            <w:tcW w:w="285"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p>
        </w:tc>
        <w:tc>
          <w:tcPr>
            <w:tcW w:w="356"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7"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847362" w:rsidRPr="006F6E15" w:rsidTr="00ED2F19">
        <w:trPr>
          <w:gridBefore w:val="1"/>
          <w:gridAfter w:val="1"/>
          <w:wBefore w:w="567" w:type="dxa"/>
          <w:wAfter w:w="439" w:type="dxa"/>
        </w:trPr>
        <w:tc>
          <w:tcPr>
            <w:tcW w:w="4022" w:type="dxa"/>
            <w:gridSpan w:val="3"/>
            <w:tcBorders>
              <w:top w:val="single" w:sz="6" w:space="0" w:color="auto"/>
              <w:left w:val="single" w:sz="6" w:space="0" w:color="auto"/>
              <w:bottom w:val="single" w:sz="6" w:space="0" w:color="auto"/>
              <w:right w:val="single" w:sz="4" w:space="0" w:color="auto"/>
            </w:tcBorders>
          </w:tcPr>
          <w:p w:rsidR="00847362" w:rsidRPr="00824476" w:rsidRDefault="00847362" w:rsidP="00847362">
            <w:pPr>
              <w:ind w:right="513"/>
              <w:rPr>
                <w:sz w:val="22"/>
              </w:rPr>
            </w:pPr>
            <w:r w:rsidRPr="00824476">
              <w:rPr>
                <w:sz w:val="22"/>
              </w:rPr>
              <w:t>Magnus Persson (SD)</w:t>
            </w:r>
          </w:p>
        </w:tc>
        <w:tc>
          <w:tcPr>
            <w:tcW w:w="303" w:type="dxa"/>
            <w:tcBorders>
              <w:top w:val="single" w:sz="4" w:space="0" w:color="auto"/>
              <w:left w:val="single" w:sz="4" w:space="0" w:color="auto"/>
              <w:bottom w:val="single" w:sz="4" w:space="0" w:color="auto"/>
              <w:right w:val="single" w:sz="4" w:space="0" w:color="auto"/>
            </w:tcBorders>
          </w:tcPr>
          <w:p w:rsidR="00847362" w:rsidRPr="006F6E15" w:rsidRDefault="00ED2F19"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r>
              <w:rPr>
                <w:sz w:val="20"/>
                <w:lang w:val="en-US"/>
              </w:rPr>
              <w:t>X</w:t>
            </w:r>
          </w:p>
        </w:tc>
        <w:tc>
          <w:tcPr>
            <w:tcW w:w="283"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0"/>
              </w:rPr>
            </w:pPr>
          </w:p>
        </w:tc>
        <w:tc>
          <w:tcPr>
            <w:tcW w:w="425" w:type="dxa"/>
            <w:tcBorders>
              <w:top w:val="single" w:sz="4" w:space="0" w:color="auto"/>
              <w:left w:val="single" w:sz="4" w:space="0" w:color="auto"/>
              <w:bottom w:val="single" w:sz="4" w:space="0" w:color="auto"/>
              <w:right w:val="single" w:sz="4" w:space="0" w:color="auto"/>
            </w:tcBorders>
          </w:tcPr>
          <w:p w:rsidR="00847362" w:rsidRPr="006F6E15" w:rsidRDefault="00ED2F19"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r>
              <w:rPr>
                <w:sz w:val="20"/>
                <w:lang w:val="en-US"/>
              </w:rPr>
              <w:t>X</w:t>
            </w:r>
          </w:p>
        </w:tc>
        <w:tc>
          <w:tcPr>
            <w:tcW w:w="284"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0"/>
              </w:rPr>
            </w:pPr>
          </w:p>
        </w:tc>
        <w:tc>
          <w:tcPr>
            <w:tcW w:w="283"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p>
        </w:tc>
        <w:tc>
          <w:tcPr>
            <w:tcW w:w="285"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p>
        </w:tc>
        <w:tc>
          <w:tcPr>
            <w:tcW w:w="356"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7"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847362" w:rsidRPr="006F6E15" w:rsidTr="00ED2F19">
        <w:trPr>
          <w:gridBefore w:val="1"/>
          <w:gridAfter w:val="1"/>
          <w:wBefore w:w="567" w:type="dxa"/>
          <w:wAfter w:w="439" w:type="dxa"/>
        </w:trPr>
        <w:tc>
          <w:tcPr>
            <w:tcW w:w="4022" w:type="dxa"/>
            <w:gridSpan w:val="3"/>
            <w:tcBorders>
              <w:top w:val="single" w:sz="6" w:space="0" w:color="auto"/>
              <w:left w:val="single" w:sz="6" w:space="0" w:color="auto"/>
              <w:bottom w:val="single" w:sz="6" w:space="0" w:color="auto"/>
              <w:right w:val="single" w:sz="4" w:space="0" w:color="auto"/>
            </w:tcBorders>
          </w:tcPr>
          <w:p w:rsidR="00847362" w:rsidRPr="00824476" w:rsidRDefault="00847362" w:rsidP="00847362">
            <w:pPr>
              <w:ind w:right="513"/>
              <w:rPr>
                <w:sz w:val="22"/>
              </w:rPr>
            </w:pPr>
            <w:r w:rsidRPr="00824476">
              <w:rPr>
                <w:sz w:val="22"/>
              </w:rPr>
              <w:t>Helén Pettersson (S)</w:t>
            </w:r>
          </w:p>
        </w:tc>
        <w:tc>
          <w:tcPr>
            <w:tcW w:w="303"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p>
        </w:tc>
        <w:tc>
          <w:tcPr>
            <w:tcW w:w="283"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0"/>
              </w:rPr>
            </w:pPr>
          </w:p>
        </w:tc>
        <w:tc>
          <w:tcPr>
            <w:tcW w:w="425"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p>
        </w:tc>
        <w:tc>
          <w:tcPr>
            <w:tcW w:w="284"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0"/>
              </w:rPr>
            </w:pPr>
          </w:p>
        </w:tc>
        <w:tc>
          <w:tcPr>
            <w:tcW w:w="283"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p>
        </w:tc>
        <w:tc>
          <w:tcPr>
            <w:tcW w:w="285"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p>
        </w:tc>
        <w:tc>
          <w:tcPr>
            <w:tcW w:w="356"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7"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847362" w:rsidRPr="006F6E15" w:rsidTr="00ED2F19">
        <w:trPr>
          <w:gridBefore w:val="1"/>
          <w:gridAfter w:val="1"/>
          <w:wBefore w:w="567" w:type="dxa"/>
          <w:wAfter w:w="439" w:type="dxa"/>
        </w:trPr>
        <w:tc>
          <w:tcPr>
            <w:tcW w:w="4022" w:type="dxa"/>
            <w:gridSpan w:val="3"/>
            <w:tcBorders>
              <w:top w:val="single" w:sz="6" w:space="0" w:color="auto"/>
              <w:left w:val="single" w:sz="6" w:space="0" w:color="auto"/>
              <w:bottom w:val="single" w:sz="6" w:space="0" w:color="auto"/>
              <w:right w:val="single" w:sz="4" w:space="0" w:color="auto"/>
            </w:tcBorders>
          </w:tcPr>
          <w:p w:rsidR="00847362" w:rsidRPr="00824476" w:rsidRDefault="00847362" w:rsidP="00847362">
            <w:pPr>
              <w:ind w:right="513"/>
              <w:rPr>
                <w:sz w:val="22"/>
              </w:rPr>
            </w:pPr>
            <w:r w:rsidRPr="00824476">
              <w:rPr>
                <w:sz w:val="22"/>
              </w:rPr>
              <w:t>Martin Ådahl (C)</w:t>
            </w:r>
          </w:p>
        </w:tc>
        <w:tc>
          <w:tcPr>
            <w:tcW w:w="303" w:type="dxa"/>
            <w:tcBorders>
              <w:top w:val="single" w:sz="4" w:space="0" w:color="auto"/>
              <w:left w:val="single" w:sz="4" w:space="0" w:color="auto"/>
              <w:bottom w:val="single" w:sz="4" w:space="0" w:color="auto"/>
              <w:right w:val="single" w:sz="4" w:space="0" w:color="auto"/>
            </w:tcBorders>
          </w:tcPr>
          <w:p w:rsidR="00847362" w:rsidRPr="006F6E15" w:rsidRDefault="00ED2F19"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r>
              <w:rPr>
                <w:sz w:val="20"/>
                <w:lang w:val="en-US"/>
              </w:rPr>
              <w:t>X</w:t>
            </w:r>
          </w:p>
        </w:tc>
        <w:tc>
          <w:tcPr>
            <w:tcW w:w="283"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0"/>
              </w:rPr>
            </w:pPr>
          </w:p>
        </w:tc>
        <w:tc>
          <w:tcPr>
            <w:tcW w:w="425" w:type="dxa"/>
            <w:tcBorders>
              <w:top w:val="single" w:sz="4" w:space="0" w:color="auto"/>
              <w:left w:val="single" w:sz="4" w:space="0" w:color="auto"/>
              <w:bottom w:val="single" w:sz="4" w:space="0" w:color="auto"/>
              <w:right w:val="single" w:sz="4" w:space="0" w:color="auto"/>
            </w:tcBorders>
          </w:tcPr>
          <w:p w:rsidR="00847362" w:rsidRPr="006F6E15" w:rsidRDefault="00ED2F19"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r>
              <w:rPr>
                <w:sz w:val="20"/>
                <w:lang w:val="en-US"/>
              </w:rPr>
              <w:t>X</w:t>
            </w:r>
          </w:p>
        </w:tc>
        <w:tc>
          <w:tcPr>
            <w:tcW w:w="284"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0"/>
              </w:rPr>
            </w:pPr>
          </w:p>
        </w:tc>
        <w:tc>
          <w:tcPr>
            <w:tcW w:w="283"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p>
        </w:tc>
        <w:tc>
          <w:tcPr>
            <w:tcW w:w="285"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p>
        </w:tc>
        <w:tc>
          <w:tcPr>
            <w:tcW w:w="356"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7"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847362" w:rsidRPr="006F6E15" w:rsidTr="00ED2F19">
        <w:trPr>
          <w:gridBefore w:val="1"/>
          <w:gridAfter w:val="1"/>
          <w:wBefore w:w="567" w:type="dxa"/>
          <w:wAfter w:w="439" w:type="dxa"/>
        </w:trPr>
        <w:tc>
          <w:tcPr>
            <w:tcW w:w="4022" w:type="dxa"/>
            <w:gridSpan w:val="3"/>
            <w:tcBorders>
              <w:top w:val="single" w:sz="6" w:space="0" w:color="auto"/>
              <w:left w:val="single" w:sz="6" w:space="0" w:color="auto"/>
              <w:bottom w:val="single" w:sz="6" w:space="0" w:color="auto"/>
              <w:right w:val="single" w:sz="4" w:space="0" w:color="auto"/>
            </w:tcBorders>
          </w:tcPr>
          <w:p w:rsidR="00847362" w:rsidRPr="00824476" w:rsidRDefault="00847362" w:rsidP="00847362">
            <w:pPr>
              <w:ind w:right="513"/>
              <w:rPr>
                <w:sz w:val="22"/>
              </w:rPr>
            </w:pPr>
            <w:r w:rsidRPr="00824476">
              <w:rPr>
                <w:sz w:val="22"/>
              </w:rPr>
              <w:t>Ali Esbati (V)</w:t>
            </w:r>
          </w:p>
        </w:tc>
        <w:tc>
          <w:tcPr>
            <w:tcW w:w="303" w:type="dxa"/>
            <w:tcBorders>
              <w:top w:val="single" w:sz="4" w:space="0" w:color="auto"/>
              <w:left w:val="single" w:sz="4" w:space="0" w:color="auto"/>
              <w:bottom w:val="single" w:sz="4" w:space="0" w:color="auto"/>
              <w:right w:val="single" w:sz="4" w:space="0" w:color="auto"/>
            </w:tcBorders>
          </w:tcPr>
          <w:p w:rsidR="00847362" w:rsidRPr="006F6E15" w:rsidRDefault="00ED2F19"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r>
              <w:rPr>
                <w:sz w:val="20"/>
                <w:lang w:val="en-US"/>
              </w:rPr>
              <w:t>X</w:t>
            </w:r>
          </w:p>
        </w:tc>
        <w:tc>
          <w:tcPr>
            <w:tcW w:w="283"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0"/>
              </w:rPr>
            </w:pPr>
          </w:p>
        </w:tc>
        <w:tc>
          <w:tcPr>
            <w:tcW w:w="425" w:type="dxa"/>
            <w:tcBorders>
              <w:top w:val="single" w:sz="4" w:space="0" w:color="auto"/>
              <w:left w:val="single" w:sz="4" w:space="0" w:color="auto"/>
              <w:bottom w:val="single" w:sz="4" w:space="0" w:color="auto"/>
              <w:right w:val="single" w:sz="4" w:space="0" w:color="auto"/>
            </w:tcBorders>
          </w:tcPr>
          <w:p w:rsidR="00847362" w:rsidRPr="006F6E15" w:rsidRDefault="00ED2F19"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r>
              <w:rPr>
                <w:sz w:val="20"/>
                <w:lang w:val="en-US"/>
              </w:rPr>
              <w:t>X</w:t>
            </w:r>
          </w:p>
        </w:tc>
        <w:tc>
          <w:tcPr>
            <w:tcW w:w="284"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0"/>
              </w:rPr>
            </w:pPr>
          </w:p>
        </w:tc>
        <w:tc>
          <w:tcPr>
            <w:tcW w:w="283"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p>
        </w:tc>
        <w:tc>
          <w:tcPr>
            <w:tcW w:w="285"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p>
        </w:tc>
        <w:tc>
          <w:tcPr>
            <w:tcW w:w="356"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7"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847362" w:rsidRPr="006F6E15" w:rsidTr="00ED2F19">
        <w:trPr>
          <w:gridBefore w:val="1"/>
          <w:gridAfter w:val="1"/>
          <w:wBefore w:w="567" w:type="dxa"/>
          <w:wAfter w:w="439" w:type="dxa"/>
        </w:trPr>
        <w:tc>
          <w:tcPr>
            <w:tcW w:w="4022" w:type="dxa"/>
            <w:gridSpan w:val="3"/>
            <w:tcBorders>
              <w:top w:val="single" w:sz="6" w:space="0" w:color="auto"/>
              <w:left w:val="single" w:sz="6" w:space="0" w:color="auto"/>
              <w:bottom w:val="single" w:sz="6" w:space="0" w:color="auto"/>
              <w:right w:val="single" w:sz="4" w:space="0" w:color="auto"/>
            </w:tcBorders>
          </w:tcPr>
          <w:p w:rsidR="00847362" w:rsidRPr="00824476" w:rsidRDefault="008E241D" w:rsidP="00847362">
            <w:pPr>
              <w:ind w:right="513"/>
              <w:rPr>
                <w:sz w:val="22"/>
              </w:rPr>
            </w:pPr>
            <w:r w:rsidRPr="00824476">
              <w:rPr>
                <w:sz w:val="22"/>
              </w:rPr>
              <w:t xml:space="preserve">Josefin Malmqvist </w:t>
            </w:r>
            <w:r w:rsidR="00847362" w:rsidRPr="00824476">
              <w:rPr>
                <w:sz w:val="22"/>
              </w:rPr>
              <w:t>(M)</w:t>
            </w:r>
          </w:p>
        </w:tc>
        <w:tc>
          <w:tcPr>
            <w:tcW w:w="303" w:type="dxa"/>
            <w:tcBorders>
              <w:top w:val="single" w:sz="4" w:space="0" w:color="auto"/>
              <w:left w:val="single" w:sz="4" w:space="0" w:color="auto"/>
              <w:bottom w:val="single" w:sz="4" w:space="0" w:color="auto"/>
              <w:right w:val="single" w:sz="4" w:space="0" w:color="auto"/>
            </w:tcBorders>
          </w:tcPr>
          <w:p w:rsidR="00847362" w:rsidRPr="006F6E15" w:rsidRDefault="00ED2F19"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r>
              <w:rPr>
                <w:sz w:val="20"/>
                <w:lang w:val="en-US"/>
              </w:rPr>
              <w:t>X</w:t>
            </w:r>
          </w:p>
        </w:tc>
        <w:tc>
          <w:tcPr>
            <w:tcW w:w="283"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0"/>
              </w:rPr>
            </w:pPr>
          </w:p>
        </w:tc>
        <w:tc>
          <w:tcPr>
            <w:tcW w:w="425" w:type="dxa"/>
            <w:tcBorders>
              <w:top w:val="single" w:sz="4" w:space="0" w:color="auto"/>
              <w:left w:val="single" w:sz="4" w:space="0" w:color="auto"/>
              <w:bottom w:val="single" w:sz="4" w:space="0" w:color="auto"/>
              <w:right w:val="single" w:sz="4" w:space="0" w:color="auto"/>
            </w:tcBorders>
          </w:tcPr>
          <w:p w:rsidR="00847362" w:rsidRPr="006F6E15" w:rsidRDefault="00ED2F19"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r>
              <w:rPr>
                <w:sz w:val="20"/>
                <w:lang w:val="en-US"/>
              </w:rPr>
              <w:t>X</w:t>
            </w:r>
          </w:p>
        </w:tc>
        <w:tc>
          <w:tcPr>
            <w:tcW w:w="284"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0"/>
              </w:rPr>
            </w:pPr>
          </w:p>
        </w:tc>
        <w:tc>
          <w:tcPr>
            <w:tcW w:w="283"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p>
        </w:tc>
        <w:tc>
          <w:tcPr>
            <w:tcW w:w="285"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p>
        </w:tc>
        <w:tc>
          <w:tcPr>
            <w:tcW w:w="356"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7"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847362" w:rsidRPr="006F6E15" w:rsidTr="00ED2F19">
        <w:trPr>
          <w:gridBefore w:val="1"/>
          <w:gridAfter w:val="1"/>
          <w:wBefore w:w="567" w:type="dxa"/>
          <w:wAfter w:w="439" w:type="dxa"/>
        </w:trPr>
        <w:tc>
          <w:tcPr>
            <w:tcW w:w="4022" w:type="dxa"/>
            <w:gridSpan w:val="3"/>
            <w:tcBorders>
              <w:top w:val="single" w:sz="6" w:space="0" w:color="auto"/>
              <w:left w:val="single" w:sz="6" w:space="0" w:color="auto"/>
              <w:bottom w:val="single" w:sz="6" w:space="0" w:color="auto"/>
              <w:right w:val="single" w:sz="4" w:space="0" w:color="auto"/>
            </w:tcBorders>
          </w:tcPr>
          <w:p w:rsidR="00847362" w:rsidRPr="00824476" w:rsidRDefault="00847362" w:rsidP="00847362">
            <w:pPr>
              <w:ind w:right="513"/>
              <w:rPr>
                <w:sz w:val="22"/>
              </w:rPr>
            </w:pPr>
            <w:r w:rsidRPr="00824476">
              <w:rPr>
                <w:sz w:val="22"/>
              </w:rPr>
              <w:t>Ebba Hermansson (SD)</w:t>
            </w:r>
          </w:p>
        </w:tc>
        <w:tc>
          <w:tcPr>
            <w:tcW w:w="303" w:type="dxa"/>
            <w:tcBorders>
              <w:top w:val="single" w:sz="4" w:space="0" w:color="auto"/>
              <w:left w:val="single" w:sz="4" w:space="0" w:color="auto"/>
              <w:bottom w:val="single" w:sz="4" w:space="0" w:color="auto"/>
              <w:right w:val="single" w:sz="4" w:space="0" w:color="auto"/>
            </w:tcBorders>
          </w:tcPr>
          <w:p w:rsidR="00847362" w:rsidRPr="006F6E15" w:rsidRDefault="00ED2F19"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r>
              <w:rPr>
                <w:sz w:val="20"/>
                <w:lang w:val="en-US"/>
              </w:rPr>
              <w:t>X</w:t>
            </w:r>
          </w:p>
        </w:tc>
        <w:tc>
          <w:tcPr>
            <w:tcW w:w="283"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0"/>
              </w:rPr>
            </w:pPr>
          </w:p>
        </w:tc>
        <w:tc>
          <w:tcPr>
            <w:tcW w:w="425" w:type="dxa"/>
            <w:tcBorders>
              <w:top w:val="single" w:sz="4" w:space="0" w:color="auto"/>
              <w:left w:val="single" w:sz="4" w:space="0" w:color="auto"/>
              <w:bottom w:val="single" w:sz="4" w:space="0" w:color="auto"/>
              <w:right w:val="single" w:sz="4" w:space="0" w:color="auto"/>
            </w:tcBorders>
          </w:tcPr>
          <w:p w:rsidR="00847362" w:rsidRPr="006F6E15" w:rsidRDefault="00ED2F19"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r>
              <w:rPr>
                <w:sz w:val="20"/>
                <w:lang w:val="en-US"/>
              </w:rPr>
              <w:t>X</w:t>
            </w:r>
          </w:p>
        </w:tc>
        <w:tc>
          <w:tcPr>
            <w:tcW w:w="284"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0"/>
              </w:rPr>
            </w:pPr>
          </w:p>
        </w:tc>
        <w:tc>
          <w:tcPr>
            <w:tcW w:w="283"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p>
        </w:tc>
        <w:tc>
          <w:tcPr>
            <w:tcW w:w="285"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p>
        </w:tc>
        <w:tc>
          <w:tcPr>
            <w:tcW w:w="356"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7"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847362" w:rsidRPr="006F6E15" w:rsidTr="00ED2F19">
        <w:trPr>
          <w:gridBefore w:val="1"/>
          <w:gridAfter w:val="1"/>
          <w:wBefore w:w="567" w:type="dxa"/>
          <w:wAfter w:w="439" w:type="dxa"/>
        </w:trPr>
        <w:tc>
          <w:tcPr>
            <w:tcW w:w="4022" w:type="dxa"/>
            <w:gridSpan w:val="3"/>
            <w:tcBorders>
              <w:top w:val="single" w:sz="6" w:space="0" w:color="auto"/>
              <w:left w:val="single" w:sz="6" w:space="0" w:color="auto"/>
              <w:bottom w:val="single" w:sz="6" w:space="0" w:color="auto"/>
              <w:right w:val="single" w:sz="4" w:space="0" w:color="auto"/>
            </w:tcBorders>
          </w:tcPr>
          <w:p w:rsidR="00847362" w:rsidRPr="00824476" w:rsidRDefault="00847362" w:rsidP="00847362">
            <w:pPr>
              <w:ind w:right="513"/>
              <w:rPr>
                <w:sz w:val="22"/>
              </w:rPr>
            </w:pPr>
            <w:r w:rsidRPr="00824476">
              <w:rPr>
                <w:sz w:val="22"/>
              </w:rPr>
              <w:t>Johan Andersson (S)</w:t>
            </w:r>
          </w:p>
        </w:tc>
        <w:tc>
          <w:tcPr>
            <w:tcW w:w="303" w:type="dxa"/>
            <w:tcBorders>
              <w:top w:val="single" w:sz="4" w:space="0" w:color="auto"/>
              <w:left w:val="single" w:sz="4" w:space="0" w:color="auto"/>
              <w:bottom w:val="single" w:sz="4" w:space="0" w:color="auto"/>
              <w:right w:val="single" w:sz="4" w:space="0" w:color="auto"/>
            </w:tcBorders>
          </w:tcPr>
          <w:p w:rsidR="00847362" w:rsidRPr="006F6E15" w:rsidRDefault="00ED2F19"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r>
              <w:rPr>
                <w:sz w:val="20"/>
                <w:lang w:val="en-US"/>
              </w:rPr>
              <w:t>X</w:t>
            </w:r>
          </w:p>
        </w:tc>
        <w:tc>
          <w:tcPr>
            <w:tcW w:w="283"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0"/>
              </w:rPr>
            </w:pPr>
          </w:p>
        </w:tc>
        <w:tc>
          <w:tcPr>
            <w:tcW w:w="425" w:type="dxa"/>
            <w:tcBorders>
              <w:top w:val="single" w:sz="4" w:space="0" w:color="auto"/>
              <w:left w:val="single" w:sz="4" w:space="0" w:color="auto"/>
              <w:bottom w:val="single" w:sz="4" w:space="0" w:color="auto"/>
              <w:right w:val="single" w:sz="4" w:space="0" w:color="auto"/>
            </w:tcBorders>
          </w:tcPr>
          <w:p w:rsidR="00847362" w:rsidRPr="006F6E15" w:rsidRDefault="00ED2F19"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r>
              <w:rPr>
                <w:sz w:val="20"/>
                <w:lang w:val="en-US"/>
              </w:rPr>
              <w:t>X</w:t>
            </w:r>
          </w:p>
        </w:tc>
        <w:tc>
          <w:tcPr>
            <w:tcW w:w="284"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0"/>
              </w:rPr>
            </w:pPr>
          </w:p>
        </w:tc>
        <w:tc>
          <w:tcPr>
            <w:tcW w:w="283"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p>
        </w:tc>
        <w:tc>
          <w:tcPr>
            <w:tcW w:w="285"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p>
        </w:tc>
        <w:tc>
          <w:tcPr>
            <w:tcW w:w="356"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7"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847362" w:rsidRPr="006F6E15" w:rsidTr="00ED2F19">
        <w:trPr>
          <w:gridBefore w:val="1"/>
          <w:gridAfter w:val="1"/>
          <w:wBefore w:w="567" w:type="dxa"/>
          <w:wAfter w:w="439" w:type="dxa"/>
        </w:trPr>
        <w:tc>
          <w:tcPr>
            <w:tcW w:w="4022" w:type="dxa"/>
            <w:gridSpan w:val="3"/>
            <w:tcBorders>
              <w:top w:val="single" w:sz="6" w:space="0" w:color="auto"/>
              <w:left w:val="single" w:sz="6" w:space="0" w:color="auto"/>
              <w:bottom w:val="single" w:sz="6" w:space="0" w:color="auto"/>
              <w:right w:val="single" w:sz="4" w:space="0" w:color="auto"/>
            </w:tcBorders>
          </w:tcPr>
          <w:p w:rsidR="00847362" w:rsidRPr="00824476" w:rsidRDefault="00847362" w:rsidP="00847362">
            <w:pPr>
              <w:ind w:right="513"/>
              <w:rPr>
                <w:sz w:val="22"/>
              </w:rPr>
            </w:pPr>
            <w:r w:rsidRPr="00824476">
              <w:rPr>
                <w:sz w:val="22"/>
              </w:rPr>
              <w:t>Sofia Damm (KD)</w:t>
            </w:r>
          </w:p>
        </w:tc>
        <w:tc>
          <w:tcPr>
            <w:tcW w:w="303" w:type="dxa"/>
            <w:tcBorders>
              <w:top w:val="single" w:sz="4" w:space="0" w:color="auto"/>
              <w:left w:val="single" w:sz="4" w:space="0" w:color="auto"/>
              <w:bottom w:val="single" w:sz="4" w:space="0" w:color="auto"/>
              <w:right w:val="single" w:sz="4" w:space="0" w:color="auto"/>
            </w:tcBorders>
          </w:tcPr>
          <w:p w:rsidR="00847362" w:rsidRPr="006F6E15" w:rsidRDefault="00ED2F19"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r>
              <w:rPr>
                <w:sz w:val="20"/>
                <w:lang w:val="en-US"/>
              </w:rPr>
              <w:t>X</w:t>
            </w:r>
          </w:p>
        </w:tc>
        <w:tc>
          <w:tcPr>
            <w:tcW w:w="283"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0"/>
              </w:rPr>
            </w:pPr>
          </w:p>
        </w:tc>
        <w:tc>
          <w:tcPr>
            <w:tcW w:w="425" w:type="dxa"/>
            <w:tcBorders>
              <w:top w:val="single" w:sz="4" w:space="0" w:color="auto"/>
              <w:left w:val="single" w:sz="4" w:space="0" w:color="auto"/>
              <w:bottom w:val="single" w:sz="4" w:space="0" w:color="auto"/>
              <w:right w:val="single" w:sz="4" w:space="0" w:color="auto"/>
            </w:tcBorders>
          </w:tcPr>
          <w:p w:rsidR="00847362" w:rsidRPr="006F6E15" w:rsidRDefault="00ED2F19" w:rsidP="006137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r>
              <w:rPr>
                <w:sz w:val="20"/>
                <w:lang w:val="en-US"/>
              </w:rPr>
              <w:t>O</w:t>
            </w:r>
          </w:p>
        </w:tc>
        <w:tc>
          <w:tcPr>
            <w:tcW w:w="284"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0"/>
              </w:rPr>
            </w:pPr>
          </w:p>
        </w:tc>
        <w:tc>
          <w:tcPr>
            <w:tcW w:w="283"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p>
        </w:tc>
        <w:tc>
          <w:tcPr>
            <w:tcW w:w="285"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p>
        </w:tc>
        <w:tc>
          <w:tcPr>
            <w:tcW w:w="356"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7"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847362" w:rsidRPr="006F6E15" w:rsidTr="00ED2F19">
        <w:trPr>
          <w:gridBefore w:val="1"/>
          <w:gridAfter w:val="1"/>
          <w:wBefore w:w="567" w:type="dxa"/>
          <w:wAfter w:w="439" w:type="dxa"/>
        </w:trPr>
        <w:tc>
          <w:tcPr>
            <w:tcW w:w="4022" w:type="dxa"/>
            <w:gridSpan w:val="3"/>
            <w:tcBorders>
              <w:top w:val="single" w:sz="6" w:space="0" w:color="auto"/>
              <w:left w:val="single" w:sz="6" w:space="0" w:color="auto"/>
              <w:bottom w:val="single" w:sz="6" w:space="0" w:color="auto"/>
              <w:right w:val="single" w:sz="4" w:space="0" w:color="auto"/>
            </w:tcBorders>
          </w:tcPr>
          <w:p w:rsidR="00847362" w:rsidRPr="00824476" w:rsidRDefault="00847362" w:rsidP="00847362">
            <w:pPr>
              <w:ind w:right="513"/>
              <w:rPr>
                <w:sz w:val="22"/>
              </w:rPr>
            </w:pPr>
            <w:r w:rsidRPr="00824476">
              <w:rPr>
                <w:sz w:val="22"/>
              </w:rPr>
              <w:t>Serkan Köse (S)</w:t>
            </w:r>
          </w:p>
        </w:tc>
        <w:tc>
          <w:tcPr>
            <w:tcW w:w="303" w:type="dxa"/>
            <w:tcBorders>
              <w:top w:val="single" w:sz="4" w:space="0" w:color="auto"/>
              <w:left w:val="single" w:sz="4" w:space="0" w:color="auto"/>
              <w:bottom w:val="single" w:sz="4" w:space="0" w:color="auto"/>
              <w:right w:val="single" w:sz="4" w:space="0" w:color="auto"/>
            </w:tcBorders>
          </w:tcPr>
          <w:p w:rsidR="00847362" w:rsidRPr="006F6E15" w:rsidRDefault="00ED2F19"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283"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0"/>
              </w:rPr>
            </w:pPr>
          </w:p>
        </w:tc>
        <w:tc>
          <w:tcPr>
            <w:tcW w:w="425" w:type="dxa"/>
            <w:tcBorders>
              <w:top w:val="single" w:sz="4" w:space="0" w:color="auto"/>
              <w:left w:val="single" w:sz="4" w:space="0" w:color="auto"/>
              <w:bottom w:val="single" w:sz="4" w:space="0" w:color="auto"/>
              <w:right w:val="single" w:sz="4" w:space="0" w:color="auto"/>
            </w:tcBorders>
          </w:tcPr>
          <w:p w:rsidR="00847362" w:rsidRPr="006F6E15" w:rsidRDefault="00ED2F19"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284"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0"/>
              </w:rPr>
            </w:pPr>
          </w:p>
        </w:tc>
        <w:tc>
          <w:tcPr>
            <w:tcW w:w="283"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285"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7"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847362" w:rsidRPr="006F6E15" w:rsidTr="00ED2F19">
        <w:trPr>
          <w:gridBefore w:val="1"/>
          <w:gridAfter w:val="1"/>
          <w:wBefore w:w="567" w:type="dxa"/>
          <w:wAfter w:w="439" w:type="dxa"/>
        </w:trPr>
        <w:tc>
          <w:tcPr>
            <w:tcW w:w="4022" w:type="dxa"/>
            <w:gridSpan w:val="3"/>
            <w:tcBorders>
              <w:top w:val="single" w:sz="6" w:space="0" w:color="auto"/>
              <w:left w:val="single" w:sz="6" w:space="0" w:color="auto"/>
              <w:bottom w:val="single" w:sz="6" w:space="0" w:color="auto"/>
              <w:right w:val="single" w:sz="4" w:space="0" w:color="auto"/>
            </w:tcBorders>
          </w:tcPr>
          <w:p w:rsidR="00847362" w:rsidRPr="00824476" w:rsidRDefault="00847362" w:rsidP="00847362">
            <w:pPr>
              <w:ind w:right="513"/>
              <w:rPr>
                <w:sz w:val="22"/>
              </w:rPr>
            </w:pPr>
            <w:r w:rsidRPr="00824476">
              <w:rPr>
                <w:sz w:val="22"/>
              </w:rPr>
              <w:t xml:space="preserve">Alexander Christiansson (SD) </w:t>
            </w:r>
          </w:p>
        </w:tc>
        <w:tc>
          <w:tcPr>
            <w:tcW w:w="303" w:type="dxa"/>
            <w:tcBorders>
              <w:top w:val="single" w:sz="4" w:space="0" w:color="auto"/>
              <w:left w:val="single" w:sz="4" w:space="0" w:color="auto"/>
              <w:bottom w:val="single" w:sz="4" w:space="0" w:color="auto"/>
              <w:right w:val="single" w:sz="4" w:space="0" w:color="auto"/>
            </w:tcBorders>
          </w:tcPr>
          <w:p w:rsidR="00847362" w:rsidRPr="006F6E15" w:rsidRDefault="00ED2F19"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283"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0"/>
              </w:rPr>
            </w:pPr>
          </w:p>
        </w:tc>
        <w:tc>
          <w:tcPr>
            <w:tcW w:w="425" w:type="dxa"/>
            <w:tcBorders>
              <w:top w:val="single" w:sz="4" w:space="0" w:color="auto"/>
              <w:left w:val="single" w:sz="4" w:space="0" w:color="auto"/>
              <w:bottom w:val="single" w:sz="4" w:space="0" w:color="auto"/>
              <w:right w:val="single" w:sz="4" w:space="0" w:color="auto"/>
            </w:tcBorders>
          </w:tcPr>
          <w:p w:rsidR="00847362" w:rsidRPr="006F6E15" w:rsidRDefault="00ED2F19"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284"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0"/>
              </w:rPr>
            </w:pPr>
          </w:p>
        </w:tc>
        <w:tc>
          <w:tcPr>
            <w:tcW w:w="283"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285"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7"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847362" w:rsidRPr="006F6E15" w:rsidTr="00ED2F19">
        <w:trPr>
          <w:gridBefore w:val="1"/>
          <w:gridAfter w:val="1"/>
          <w:wBefore w:w="567" w:type="dxa"/>
          <w:wAfter w:w="439" w:type="dxa"/>
        </w:trPr>
        <w:tc>
          <w:tcPr>
            <w:tcW w:w="4022" w:type="dxa"/>
            <w:gridSpan w:val="3"/>
            <w:tcBorders>
              <w:top w:val="single" w:sz="6" w:space="0" w:color="auto"/>
              <w:left w:val="single" w:sz="6" w:space="0" w:color="auto"/>
              <w:bottom w:val="single" w:sz="6" w:space="0" w:color="auto"/>
              <w:right w:val="single" w:sz="4" w:space="0" w:color="auto"/>
            </w:tcBorders>
          </w:tcPr>
          <w:p w:rsidR="00847362" w:rsidRPr="00824476" w:rsidRDefault="00847362" w:rsidP="00847362">
            <w:pPr>
              <w:ind w:right="513"/>
              <w:rPr>
                <w:sz w:val="22"/>
              </w:rPr>
            </w:pPr>
            <w:r w:rsidRPr="00824476">
              <w:rPr>
                <w:sz w:val="22"/>
              </w:rPr>
              <w:t>Leila Ali-Elmi (MP)</w:t>
            </w:r>
          </w:p>
        </w:tc>
        <w:tc>
          <w:tcPr>
            <w:tcW w:w="303" w:type="dxa"/>
            <w:tcBorders>
              <w:top w:val="single" w:sz="4" w:space="0" w:color="auto"/>
              <w:left w:val="single" w:sz="4" w:space="0" w:color="auto"/>
              <w:bottom w:val="single" w:sz="4" w:space="0" w:color="auto"/>
              <w:right w:val="single" w:sz="4" w:space="0" w:color="auto"/>
            </w:tcBorders>
          </w:tcPr>
          <w:p w:rsidR="00847362" w:rsidRPr="006F6E15" w:rsidRDefault="00ED2F19"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283"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0"/>
              </w:rPr>
            </w:pPr>
          </w:p>
        </w:tc>
        <w:tc>
          <w:tcPr>
            <w:tcW w:w="425" w:type="dxa"/>
            <w:tcBorders>
              <w:top w:val="single" w:sz="4" w:space="0" w:color="auto"/>
              <w:left w:val="single" w:sz="4" w:space="0" w:color="auto"/>
              <w:bottom w:val="single" w:sz="4" w:space="0" w:color="auto"/>
              <w:right w:val="single" w:sz="4" w:space="0" w:color="auto"/>
            </w:tcBorders>
          </w:tcPr>
          <w:p w:rsidR="00847362" w:rsidRPr="006F6E15" w:rsidRDefault="00ED2F19"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284"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0"/>
              </w:rPr>
            </w:pPr>
          </w:p>
        </w:tc>
        <w:tc>
          <w:tcPr>
            <w:tcW w:w="283"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285"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7"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847362" w:rsidRPr="006F6E15" w:rsidTr="00ED2F19">
        <w:trPr>
          <w:gridBefore w:val="1"/>
          <w:gridAfter w:val="1"/>
          <w:wBefore w:w="567" w:type="dxa"/>
          <w:wAfter w:w="439" w:type="dxa"/>
        </w:trPr>
        <w:tc>
          <w:tcPr>
            <w:tcW w:w="4022" w:type="dxa"/>
            <w:gridSpan w:val="3"/>
            <w:tcBorders>
              <w:top w:val="single" w:sz="6" w:space="0" w:color="auto"/>
              <w:left w:val="single" w:sz="6" w:space="0" w:color="auto"/>
              <w:bottom w:val="single" w:sz="6" w:space="0" w:color="auto"/>
              <w:right w:val="single" w:sz="4" w:space="0" w:color="auto"/>
            </w:tcBorders>
          </w:tcPr>
          <w:p w:rsidR="00847362" w:rsidRPr="00824476" w:rsidRDefault="00847362" w:rsidP="00847362">
            <w:pPr>
              <w:ind w:right="513"/>
              <w:rPr>
                <w:sz w:val="22"/>
              </w:rPr>
            </w:pPr>
            <w:r w:rsidRPr="00824476">
              <w:rPr>
                <w:sz w:val="22"/>
              </w:rPr>
              <w:t>Maria Nilsson (L)</w:t>
            </w:r>
          </w:p>
        </w:tc>
        <w:tc>
          <w:tcPr>
            <w:tcW w:w="303" w:type="dxa"/>
            <w:tcBorders>
              <w:top w:val="single" w:sz="4" w:space="0" w:color="auto"/>
              <w:left w:val="single" w:sz="4" w:space="0" w:color="auto"/>
              <w:bottom w:val="single" w:sz="4" w:space="0" w:color="auto"/>
              <w:right w:val="single" w:sz="4" w:space="0" w:color="auto"/>
            </w:tcBorders>
          </w:tcPr>
          <w:p w:rsidR="00847362" w:rsidRPr="006F6E15" w:rsidRDefault="00ED2F19"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283"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0"/>
              </w:rPr>
            </w:pPr>
          </w:p>
        </w:tc>
        <w:tc>
          <w:tcPr>
            <w:tcW w:w="425" w:type="dxa"/>
            <w:tcBorders>
              <w:top w:val="single" w:sz="4" w:space="0" w:color="auto"/>
              <w:left w:val="single" w:sz="4" w:space="0" w:color="auto"/>
              <w:bottom w:val="single" w:sz="4" w:space="0" w:color="auto"/>
              <w:right w:val="single" w:sz="4" w:space="0" w:color="auto"/>
            </w:tcBorders>
          </w:tcPr>
          <w:p w:rsidR="00847362" w:rsidRPr="006F6E15" w:rsidRDefault="00ED2F19"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284"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0"/>
              </w:rPr>
            </w:pPr>
          </w:p>
        </w:tc>
        <w:tc>
          <w:tcPr>
            <w:tcW w:w="283"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285"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7"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847362" w:rsidRPr="006F6E15" w:rsidTr="00ED2F19">
        <w:trPr>
          <w:gridBefore w:val="1"/>
          <w:gridAfter w:val="1"/>
          <w:wBefore w:w="567" w:type="dxa"/>
          <w:wAfter w:w="439" w:type="dxa"/>
        </w:trPr>
        <w:tc>
          <w:tcPr>
            <w:tcW w:w="4022" w:type="dxa"/>
            <w:gridSpan w:val="3"/>
            <w:tcBorders>
              <w:top w:val="single" w:sz="6" w:space="0" w:color="auto"/>
              <w:left w:val="single" w:sz="6" w:space="0" w:color="auto"/>
              <w:bottom w:val="single" w:sz="6" w:space="0" w:color="auto"/>
              <w:right w:val="single" w:sz="4" w:space="0" w:color="auto"/>
            </w:tcBorders>
            <w:vAlign w:val="bottom"/>
          </w:tcPr>
          <w:p w:rsidR="00847362" w:rsidRPr="00824476"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sidRPr="00824476">
              <w:rPr>
                <w:b/>
                <w:i/>
                <w:sz w:val="22"/>
              </w:rPr>
              <w:t>SUPPLEANTER</w:t>
            </w:r>
          </w:p>
        </w:tc>
        <w:tc>
          <w:tcPr>
            <w:tcW w:w="303"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283"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0"/>
              </w:rPr>
            </w:pPr>
          </w:p>
        </w:tc>
        <w:tc>
          <w:tcPr>
            <w:tcW w:w="425"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284"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0"/>
              </w:rPr>
            </w:pPr>
          </w:p>
        </w:tc>
        <w:tc>
          <w:tcPr>
            <w:tcW w:w="283"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285"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7"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847362" w:rsidRPr="006F6E15" w:rsidTr="00ED2F19">
        <w:trPr>
          <w:gridBefore w:val="1"/>
          <w:gridAfter w:val="1"/>
          <w:wBefore w:w="567" w:type="dxa"/>
          <w:wAfter w:w="439" w:type="dxa"/>
        </w:trPr>
        <w:tc>
          <w:tcPr>
            <w:tcW w:w="4022" w:type="dxa"/>
            <w:gridSpan w:val="3"/>
            <w:tcBorders>
              <w:top w:val="single" w:sz="6" w:space="0" w:color="auto"/>
              <w:left w:val="single" w:sz="6" w:space="0" w:color="auto"/>
              <w:bottom w:val="single" w:sz="6" w:space="0" w:color="auto"/>
              <w:right w:val="single" w:sz="4" w:space="0" w:color="auto"/>
            </w:tcBorders>
          </w:tcPr>
          <w:p w:rsidR="00847362" w:rsidRPr="00824476" w:rsidRDefault="00847362" w:rsidP="00847362">
            <w:pPr>
              <w:ind w:right="513"/>
              <w:rPr>
                <w:sz w:val="22"/>
              </w:rPr>
            </w:pPr>
            <w:r w:rsidRPr="00824476">
              <w:rPr>
                <w:sz w:val="22"/>
              </w:rPr>
              <w:t>Johanna Haraldsson (S)</w:t>
            </w:r>
          </w:p>
        </w:tc>
        <w:tc>
          <w:tcPr>
            <w:tcW w:w="303" w:type="dxa"/>
            <w:tcBorders>
              <w:top w:val="single" w:sz="4" w:space="0" w:color="auto"/>
              <w:left w:val="single" w:sz="4" w:space="0" w:color="auto"/>
              <w:bottom w:val="single" w:sz="4" w:space="0" w:color="auto"/>
              <w:right w:val="single" w:sz="4" w:space="0" w:color="auto"/>
            </w:tcBorders>
          </w:tcPr>
          <w:p w:rsidR="00847362" w:rsidRPr="006F6E15" w:rsidRDefault="00ED2F19"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283"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0"/>
              </w:rPr>
            </w:pPr>
          </w:p>
        </w:tc>
        <w:tc>
          <w:tcPr>
            <w:tcW w:w="425" w:type="dxa"/>
            <w:tcBorders>
              <w:top w:val="single" w:sz="4" w:space="0" w:color="auto"/>
              <w:left w:val="single" w:sz="4" w:space="0" w:color="auto"/>
              <w:bottom w:val="single" w:sz="4" w:space="0" w:color="auto"/>
              <w:right w:val="single" w:sz="4" w:space="0" w:color="auto"/>
            </w:tcBorders>
          </w:tcPr>
          <w:p w:rsidR="00847362" w:rsidRPr="006F6E15" w:rsidRDefault="00ED2F19"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284"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0"/>
              </w:rPr>
            </w:pPr>
          </w:p>
        </w:tc>
        <w:tc>
          <w:tcPr>
            <w:tcW w:w="283"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285"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7"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847362" w:rsidRPr="006F6E15" w:rsidTr="00ED2F19">
        <w:trPr>
          <w:gridBefore w:val="1"/>
          <w:gridAfter w:val="1"/>
          <w:wBefore w:w="567" w:type="dxa"/>
          <w:wAfter w:w="439" w:type="dxa"/>
        </w:trPr>
        <w:tc>
          <w:tcPr>
            <w:tcW w:w="4022" w:type="dxa"/>
            <w:gridSpan w:val="3"/>
            <w:tcBorders>
              <w:top w:val="single" w:sz="6" w:space="0" w:color="auto"/>
              <w:left w:val="single" w:sz="6" w:space="0" w:color="auto"/>
              <w:bottom w:val="single" w:sz="6" w:space="0" w:color="auto"/>
              <w:right w:val="single" w:sz="4" w:space="0" w:color="auto"/>
            </w:tcBorders>
          </w:tcPr>
          <w:p w:rsidR="00847362" w:rsidRPr="00824476" w:rsidRDefault="00847362" w:rsidP="00847362">
            <w:pPr>
              <w:ind w:right="513"/>
              <w:rPr>
                <w:sz w:val="22"/>
              </w:rPr>
            </w:pPr>
            <w:r w:rsidRPr="00824476">
              <w:rPr>
                <w:sz w:val="22"/>
              </w:rPr>
              <w:t>Hanif Bali (M)</w:t>
            </w:r>
          </w:p>
        </w:tc>
        <w:tc>
          <w:tcPr>
            <w:tcW w:w="303"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283"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0"/>
              </w:rPr>
            </w:pPr>
          </w:p>
        </w:tc>
        <w:tc>
          <w:tcPr>
            <w:tcW w:w="425"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284"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0"/>
              </w:rPr>
            </w:pPr>
          </w:p>
        </w:tc>
        <w:tc>
          <w:tcPr>
            <w:tcW w:w="283"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285"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7"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847362" w:rsidRPr="006F6E15" w:rsidTr="00ED2F19">
        <w:trPr>
          <w:gridBefore w:val="1"/>
          <w:gridAfter w:val="1"/>
          <w:wBefore w:w="567" w:type="dxa"/>
          <w:wAfter w:w="439" w:type="dxa"/>
        </w:trPr>
        <w:tc>
          <w:tcPr>
            <w:tcW w:w="4022" w:type="dxa"/>
            <w:gridSpan w:val="3"/>
            <w:tcBorders>
              <w:top w:val="single" w:sz="6" w:space="0" w:color="auto"/>
              <w:left w:val="single" w:sz="6" w:space="0" w:color="auto"/>
              <w:bottom w:val="single" w:sz="6" w:space="0" w:color="auto"/>
              <w:right w:val="single" w:sz="4" w:space="0" w:color="auto"/>
            </w:tcBorders>
          </w:tcPr>
          <w:p w:rsidR="00847362" w:rsidRPr="00824476" w:rsidRDefault="00847362" w:rsidP="00847362">
            <w:pPr>
              <w:ind w:right="513"/>
              <w:rPr>
                <w:sz w:val="22"/>
              </w:rPr>
            </w:pPr>
            <w:r w:rsidRPr="00824476">
              <w:rPr>
                <w:sz w:val="22"/>
              </w:rPr>
              <w:t>Marianne Pettersson (S)</w:t>
            </w:r>
          </w:p>
        </w:tc>
        <w:tc>
          <w:tcPr>
            <w:tcW w:w="303" w:type="dxa"/>
            <w:tcBorders>
              <w:top w:val="single" w:sz="4" w:space="0" w:color="auto"/>
              <w:left w:val="single" w:sz="4" w:space="0" w:color="auto"/>
              <w:bottom w:val="single" w:sz="4" w:space="0" w:color="auto"/>
              <w:right w:val="single" w:sz="4" w:space="0" w:color="auto"/>
            </w:tcBorders>
          </w:tcPr>
          <w:p w:rsidR="00847362" w:rsidRPr="006F6E15" w:rsidRDefault="00ED2F19"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O</w:t>
            </w:r>
          </w:p>
        </w:tc>
        <w:tc>
          <w:tcPr>
            <w:tcW w:w="283"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0"/>
              </w:rPr>
            </w:pPr>
          </w:p>
        </w:tc>
        <w:tc>
          <w:tcPr>
            <w:tcW w:w="425" w:type="dxa"/>
            <w:tcBorders>
              <w:top w:val="single" w:sz="4" w:space="0" w:color="auto"/>
              <w:left w:val="single" w:sz="4" w:space="0" w:color="auto"/>
              <w:bottom w:val="single" w:sz="4" w:space="0" w:color="auto"/>
              <w:right w:val="single" w:sz="4" w:space="0" w:color="auto"/>
            </w:tcBorders>
          </w:tcPr>
          <w:p w:rsidR="00847362" w:rsidRPr="006F6E15" w:rsidRDefault="00ED2F19"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O</w:t>
            </w:r>
          </w:p>
        </w:tc>
        <w:tc>
          <w:tcPr>
            <w:tcW w:w="284"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0"/>
              </w:rPr>
            </w:pPr>
          </w:p>
        </w:tc>
        <w:tc>
          <w:tcPr>
            <w:tcW w:w="283"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285"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7"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847362" w:rsidRPr="006F6E15" w:rsidTr="00ED2F19">
        <w:trPr>
          <w:gridBefore w:val="1"/>
          <w:gridAfter w:val="1"/>
          <w:wBefore w:w="567" w:type="dxa"/>
          <w:wAfter w:w="439" w:type="dxa"/>
        </w:trPr>
        <w:tc>
          <w:tcPr>
            <w:tcW w:w="4022" w:type="dxa"/>
            <w:gridSpan w:val="3"/>
            <w:tcBorders>
              <w:top w:val="single" w:sz="6" w:space="0" w:color="auto"/>
              <w:left w:val="single" w:sz="6" w:space="0" w:color="auto"/>
              <w:bottom w:val="single" w:sz="6" w:space="0" w:color="auto"/>
              <w:right w:val="single" w:sz="4" w:space="0" w:color="auto"/>
            </w:tcBorders>
          </w:tcPr>
          <w:p w:rsidR="00847362" w:rsidRPr="00824476" w:rsidRDefault="008E241D" w:rsidP="008E241D">
            <w:pPr>
              <w:ind w:right="513"/>
              <w:rPr>
                <w:sz w:val="22"/>
              </w:rPr>
            </w:pPr>
            <w:r w:rsidRPr="00824476">
              <w:rPr>
                <w:sz w:val="22"/>
              </w:rPr>
              <w:t xml:space="preserve">Elisabeth Björnsdotter Rahm </w:t>
            </w:r>
            <w:r w:rsidR="00847362" w:rsidRPr="00824476">
              <w:rPr>
                <w:sz w:val="22"/>
              </w:rPr>
              <w:t>(M)</w:t>
            </w:r>
          </w:p>
        </w:tc>
        <w:tc>
          <w:tcPr>
            <w:tcW w:w="303"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283"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0"/>
              </w:rPr>
            </w:pPr>
          </w:p>
        </w:tc>
        <w:tc>
          <w:tcPr>
            <w:tcW w:w="425"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284"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0"/>
              </w:rPr>
            </w:pPr>
          </w:p>
        </w:tc>
        <w:tc>
          <w:tcPr>
            <w:tcW w:w="283"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285"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7"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847362" w:rsidRPr="006F6E15" w:rsidTr="00ED2F19">
        <w:trPr>
          <w:gridBefore w:val="1"/>
          <w:gridAfter w:val="1"/>
          <w:wBefore w:w="567" w:type="dxa"/>
          <w:wAfter w:w="439" w:type="dxa"/>
        </w:trPr>
        <w:tc>
          <w:tcPr>
            <w:tcW w:w="4022" w:type="dxa"/>
            <w:gridSpan w:val="3"/>
            <w:tcBorders>
              <w:top w:val="single" w:sz="6" w:space="0" w:color="auto"/>
              <w:left w:val="single" w:sz="6" w:space="0" w:color="auto"/>
              <w:bottom w:val="single" w:sz="6" w:space="0" w:color="auto"/>
              <w:right w:val="single" w:sz="4" w:space="0" w:color="auto"/>
            </w:tcBorders>
          </w:tcPr>
          <w:p w:rsidR="00847362" w:rsidRPr="00824476" w:rsidRDefault="00847362" w:rsidP="00847362">
            <w:pPr>
              <w:ind w:right="513"/>
              <w:rPr>
                <w:sz w:val="22"/>
              </w:rPr>
            </w:pPr>
            <w:r w:rsidRPr="00824476">
              <w:rPr>
                <w:sz w:val="22"/>
              </w:rPr>
              <w:t>Henrik Vinge (SD)</w:t>
            </w:r>
          </w:p>
        </w:tc>
        <w:tc>
          <w:tcPr>
            <w:tcW w:w="303"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283"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0"/>
              </w:rPr>
            </w:pPr>
          </w:p>
        </w:tc>
        <w:tc>
          <w:tcPr>
            <w:tcW w:w="425"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284"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0"/>
              </w:rPr>
            </w:pPr>
          </w:p>
        </w:tc>
        <w:tc>
          <w:tcPr>
            <w:tcW w:w="283"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285"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7"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847362" w:rsidRPr="006F6E15" w:rsidTr="00ED2F19">
        <w:trPr>
          <w:gridBefore w:val="1"/>
          <w:gridAfter w:val="1"/>
          <w:wBefore w:w="567" w:type="dxa"/>
          <w:wAfter w:w="439" w:type="dxa"/>
        </w:trPr>
        <w:tc>
          <w:tcPr>
            <w:tcW w:w="4022" w:type="dxa"/>
            <w:gridSpan w:val="3"/>
            <w:tcBorders>
              <w:top w:val="single" w:sz="6" w:space="0" w:color="auto"/>
              <w:left w:val="single" w:sz="6" w:space="0" w:color="auto"/>
              <w:bottom w:val="single" w:sz="6" w:space="0" w:color="auto"/>
              <w:right w:val="single" w:sz="4" w:space="0" w:color="auto"/>
            </w:tcBorders>
          </w:tcPr>
          <w:p w:rsidR="00847362" w:rsidRPr="00824476" w:rsidRDefault="00847362" w:rsidP="00847362">
            <w:pPr>
              <w:ind w:right="513"/>
              <w:rPr>
                <w:sz w:val="22"/>
              </w:rPr>
            </w:pPr>
            <w:r w:rsidRPr="00824476">
              <w:rPr>
                <w:sz w:val="22"/>
              </w:rPr>
              <w:t>Ann-Christin Ahlberg (S)</w:t>
            </w:r>
          </w:p>
        </w:tc>
        <w:tc>
          <w:tcPr>
            <w:tcW w:w="303"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283"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0"/>
              </w:rPr>
            </w:pPr>
          </w:p>
        </w:tc>
        <w:tc>
          <w:tcPr>
            <w:tcW w:w="425"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284"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0"/>
              </w:rPr>
            </w:pPr>
          </w:p>
        </w:tc>
        <w:tc>
          <w:tcPr>
            <w:tcW w:w="283"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285"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7"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847362" w:rsidRPr="006F6E15" w:rsidTr="00ED2F19">
        <w:trPr>
          <w:gridBefore w:val="1"/>
          <w:gridAfter w:val="1"/>
          <w:wBefore w:w="567" w:type="dxa"/>
          <w:wAfter w:w="439" w:type="dxa"/>
        </w:trPr>
        <w:tc>
          <w:tcPr>
            <w:tcW w:w="4022" w:type="dxa"/>
            <w:gridSpan w:val="3"/>
            <w:tcBorders>
              <w:top w:val="single" w:sz="6" w:space="0" w:color="auto"/>
              <w:left w:val="single" w:sz="6" w:space="0" w:color="auto"/>
              <w:bottom w:val="single" w:sz="6" w:space="0" w:color="auto"/>
              <w:right w:val="single" w:sz="4" w:space="0" w:color="auto"/>
            </w:tcBorders>
          </w:tcPr>
          <w:p w:rsidR="00847362" w:rsidRPr="00824476" w:rsidRDefault="00847362" w:rsidP="00847362">
            <w:pPr>
              <w:ind w:right="513"/>
              <w:rPr>
                <w:sz w:val="22"/>
              </w:rPr>
            </w:pPr>
            <w:r w:rsidRPr="00824476">
              <w:rPr>
                <w:sz w:val="22"/>
              </w:rPr>
              <w:t>Alireza Akhondi (C)</w:t>
            </w:r>
          </w:p>
        </w:tc>
        <w:tc>
          <w:tcPr>
            <w:tcW w:w="303" w:type="dxa"/>
            <w:tcBorders>
              <w:top w:val="single" w:sz="4" w:space="0" w:color="auto"/>
              <w:left w:val="single" w:sz="4" w:space="0" w:color="auto"/>
              <w:bottom w:val="single" w:sz="4" w:space="0" w:color="auto"/>
              <w:right w:val="single" w:sz="4" w:space="0" w:color="auto"/>
            </w:tcBorders>
          </w:tcPr>
          <w:p w:rsidR="00847362" w:rsidRPr="006F6E15" w:rsidRDefault="00ED2F19"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O</w:t>
            </w:r>
          </w:p>
        </w:tc>
        <w:tc>
          <w:tcPr>
            <w:tcW w:w="283"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0"/>
              </w:rPr>
            </w:pPr>
          </w:p>
        </w:tc>
        <w:tc>
          <w:tcPr>
            <w:tcW w:w="425" w:type="dxa"/>
            <w:tcBorders>
              <w:top w:val="single" w:sz="4" w:space="0" w:color="auto"/>
              <w:left w:val="single" w:sz="4" w:space="0" w:color="auto"/>
              <w:bottom w:val="single" w:sz="4" w:space="0" w:color="auto"/>
              <w:right w:val="single" w:sz="4" w:space="0" w:color="auto"/>
            </w:tcBorders>
          </w:tcPr>
          <w:p w:rsidR="00847362" w:rsidRPr="006F6E15" w:rsidRDefault="00ED2F19"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O</w:t>
            </w:r>
          </w:p>
        </w:tc>
        <w:tc>
          <w:tcPr>
            <w:tcW w:w="284"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0"/>
              </w:rPr>
            </w:pPr>
          </w:p>
        </w:tc>
        <w:tc>
          <w:tcPr>
            <w:tcW w:w="283"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285"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7"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847362" w:rsidRPr="006F6E15" w:rsidTr="00ED2F19">
        <w:trPr>
          <w:gridBefore w:val="1"/>
          <w:gridAfter w:val="1"/>
          <w:wBefore w:w="567" w:type="dxa"/>
          <w:wAfter w:w="439" w:type="dxa"/>
        </w:trPr>
        <w:tc>
          <w:tcPr>
            <w:tcW w:w="4022" w:type="dxa"/>
            <w:gridSpan w:val="3"/>
            <w:tcBorders>
              <w:top w:val="single" w:sz="6" w:space="0" w:color="auto"/>
              <w:left w:val="single" w:sz="6" w:space="0" w:color="auto"/>
              <w:bottom w:val="single" w:sz="6" w:space="0" w:color="auto"/>
              <w:right w:val="single" w:sz="4" w:space="0" w:color="auto"/>
            </w:tcBorders>
          </w:tcPr>
          <w:p w:rsidR="00847362" w:rsidRPr="00824476" w:rsidRDefault="00847362" w:rsidP="00847362">
            <w:pPr>
              <w:ind w:right="513"/>
              <w:rPr>
                <w:sz w:val="22"/>
              </w:rPr>
            </w:pPr>
            <w:r w:rsidRPr="00824476">
              <w:rPr>
                <w:sz w:val="22"/>
              </w:rPr>
              <w:t>Ciczie Weidby (V)</w:t>
            </w:r>
          </w:p>
        </w:tc>
        <w:tc>
          <w:tcPr>
            <w:tcW w:w="303" w:type="dxa"/>
            <w:tcBorders>
              <w:top w:val="single" w:sz="4" w:space="0" w:color="auto"/>
              <w:left w:val="single" w:sz="4" w:space="0" w:color="auto"/>
              <w:bottom w:val="single" w:sz="4" w:space="0" w:color="auto"/>
              <w:right w:val="single" w:sz="4" w:space="0" w:color="auto"/>
            </w:tcBorders>
          </w:tcPr>
          <w:p w:rsidR="00847362" w:rsidRPr="006F6E15" w:rsidRDefault="00ED2F19"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O</w:t>
            </w:r>
          </w:p>
        </w:tc>
        <w:tc>
          <w:tcPr>
            <w:tcW w:w="283"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0"/>
              </w:rPr>
            </w:pPr>
          </w:p>
        </w:tc>
        <w:tc>
          <w:tcPr>
            <w:tcW w:w="425" w:type="dxa"/>
            <w:tcBorders>
              <w:top w:val="single" w:sz="4" w:space="0" w:color="auto"/>
              <w:left w:val="single" w:sz="4" w:space="0" w:color="auto"/>
              <w:bottom w:val="single" w:sz="4" w:space="0" w:color="auto"/>
              <w:right w:val="single" w:sz="4" w:space="0" w:color="auto"/>
            </w:tcBorders>
          </w:tcPr>
          <w:p w:rsidR="00847362" w:rsidRPr="006F6E15" w:rsidRDefault="00ED2F19"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O</w:t>
            </w:r>
          </w:p>
        </w:tc>
        <w:tc>
          <w:tcPr>
            <w:tcW w:w="284"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0"/>
              </w:rPr>
            </w:pPr>
          </w:p>
        </w:tc>
        <w:tc>
          <w:tcPr>
            <w:tcW w:w="283"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285"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7"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847362" w:rsidRPr="006F6E15" w:rsidTr="00ED2F19">
        <w:trPr>
          <w:gridBefore w:val="1"/>
          <w:gridAfter w:val="1"/>
          <w:wBefore w:w="567" w:type="dxa"/>
          <w:wAfter w:w="439" w:type="dxa"/>
        </w:trPr>
        <w:tc>
          <w:tcPr>
            <w:tcW w:w="4022" w:type="dxa"/>
            <w:gridSpan w:val="3"/>
            <w:tcBorders>
              <w:top w:val="single" w:sz="6" w:space="0" w:color="auto"/>
              <w:left w:val="single" w:sz="6" w:space="0" w:color="auto"/>
              <w:bottom w:val="single" w:sz="6" w:space="0" w:color="auto"/>
              <w:right w:val="single" w:sz="4" w:space="0" w:color="auto"/>
            </w:tcBorders>
          </w:tcPr>
          <w:p w:rsidR="00847362" w:rsidRPr="00824476" w:rsidRDefault="008E241D" w:rsidP="00847362">
            <w:pPr>
              <w:ind w:right="513"/>
              <w:rPr>
                <w:sz w:val="22"/>
              </w:rPr>
            </w:pPr>
            <w:r w:rsidRPr="00824476">
              <w:rPr>
                <w:sz w:val="22"/>
              </w:rPr>
              <w:t xml:space="preserve">Lars Beckman </w:t>
            </w:r>
            <w:r w:rsidR="00847362" w:rsidRPr="00824476">
              <w:rPr>
                <w:sz w:val="22"/>
              </w:rPr>
              <w:t>(M)</w:t>
            </w:r>
          </w:p>
        </w:tc>
        <w:tc>
          <w:tcPr>
            <w:tcW w:w="303"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283"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0"/>
              </w:rPr>
            </w:pPr>
          </w:p>
        </w:tc>
        <w:tc>
          <w:tcPr>
            <w:tcW w:w="425"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284"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0"/>
              </w:rPr>
            </w:pPr>
          </w:p>
        </w:tc>
        <w:tc>
          <w:tcPr>
            <w:tcW w:w="283"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285"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7"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847362" w:rsidRPr="006F6E15" w:rsidTr="00ED2F19">
        <w:trPr>
          <w:gridBefore w:val="1"/>
          <w:gridAfter w:val="1"/>
          <w:wBefore w:w="567" w:type="dxa"/>
          <w:wAfter w:w="439" w:type="dxa"/>
        </w:trPr>
        <w:tc>
          <w:tcPr>
            <w:tcW w:w="4022" w:type="dxa"/>
            <w:gridSpan w:val="3"/>
            <w:tcBorders>
              <w:top w:val="single" w:sz="6" w:space="0" w:color="auto"/>
              <w:left w:val="single" w:sz="6" w:space="0" w:color="auto"/>
              <w:bottom w:val="single" w:sz="6" w:space="0" w:color="auto"/>
              <w:right w:val="single" w:sz="4" w:space="0" w:color="auto"/>
            </w:tcBorders>
          </w:tcPr>
          <w:p w:rsidR="00847362" w:rsidRPr="00824476" w:rsidRDefault="00847362" w:rsidP="00847362">
            <w:pPr>
              <w:ind w:right="513"/>
              <w:rPr>
                <w:sz w:val="22"/>
              </w:rPr>
            </w:pPr>
            <w:r w:rsidRPr="00824476">
              <w:rPr>
                <w:sz w:val="22"/>
              </w:rPr>
              <w:t>Sara Seppälä (SD)</w:t>
            </w:r>
          </w:p>
        </w:tc>
        <w:tc>
          <w:tcPr>
            <w:tcW w:w="303"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283"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0"/>
              </w:rPr>
            </w:pPr>
          </w:p>
        </w:tc>
        <w:tc>
          <w:tcPr>
            <w:tcW w:w="425"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284"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0"/>
              </w:rPr>
            </w:pPr>
          </w:p>
        </w:tc>
        <w:tc>
          <w:tcPr>
            <w:tcW w:w="283"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285"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7"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847362" w:rsidRPr="006F6E15" w:rsidTr="00ED2F19">
        <w:trPr>
          <w:gridBefore w:val="1"/>
          <w:gridAfter w:val="1"/>
          <w:wBefore w:w="567" w:type="dxa"/>
          <w:wAfter w:w="439" w:type="dxa"/>
        </w:trPr>
        <w:tc>
          <w:tcPr>
            <w:tcW w:w="4022" w:type="dxa"/>
            <w:gridSpan w:val="3"/>
            <w:tcBorders>
              <w:top w:val="single" w:sz="6" w:space="0" w:color="auto"/>
              <w:left w:val="single" w:sz="6" w:space="0" w:color="auto"/>
              <w:bottom w:val="single" w:sz="6" w:space="0" w:color="auto"/>
              <w:right w:val="single" w:sz="4" w:space="0" w:color="auto"/>
            </w:tcBorders>
          </w:tcPr>
          <w:p w:rsidR="00847362" w:rsidRPr="00824476" w:rsidRDefault="00847362" w:rsidP="00847362">
            <w:pPr>
              <w:ind w:right="513"/>
              <w:rPr>
                <w:sz w:val="22"/>
              </w:rPr>
            </w:pPr>
            <w:r w:rsidRPr="00824476">
              <w:rPr>
                <w:sz w:val="22"/>
              </w:rPr>
              <w:t>Patrik Engström (S)</w:t>
            </w:r>
          </w:p>
        </w:tc>
        <w:tc>
          <w:tcPr>
            <w:tcW w:w="303"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p>
        </w:tc>
        <w:tc>
          <w:tcPr>
            <w:tcW w:w="283"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0"/>
              </w:rPr>
            </w:pPr>
          </w:p>
        </w:tc>
        <w:tc>
          <w:tcPr>
            <w:tcW w:w="425"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p>
        </w:tc>
        <w:tc>
          <w:tcPr>
            <w:tcW w:w="284"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0"/>
              </w:rPr>
            </w:pPr>
          </w:p>
        </w:tc>
        <w:tc>
          <w:tcPr>
            <w:tcW w:w="283"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p>
        </w:tc>
        <w:tc>
          <w:tcPr>
            <w:tcW w:w="285"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p>
        </w:tc>
        <w:tc>
          <w:tcPr>
            <w:tcW w:w="356"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7"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847362" w:rsidRPr="006F6E15" w:rsidTr="00ED2F19">
        <w:trPr>
          <w:gridBefore w:val="1"/>
          <w:gridAfter w:val="1"/>
          <w:wBefore w:w="567" w:type="dxa"/>
          <w:wAfter w:w="439" w:type="dxa"/>
        </w:trPr>
        <w:tc>
          <w:tcPr>
            <w:tcW w:w="4022" w:type="dxa"/>
            <w:gridSpan w:val="3"/>
            <w:tcBorders>
              <w:top w:val="single" w:sz="6" w:space="0" w:color="auto"/>
              <w:left w:val="single" w:sz="6" w:space="0" w:color="auto"/>
              <w:bottom w:val="single" w:sz="6" w:space="0" w:color="auto"/>
              <w:right w:val="single" w:sz="4" w:space="0" w:color="auto"/>
            </w:tcBorders>
          </w:tcPr>
          <w:p w:rsidR="00847362" w:rsidRPr="00824476" w:rsidRDefault="00847362" w:rsidP="00847362">
            <w:pPr>
              <w:ind w:right="513"/>
              <w:rPr>
                <w:sz w:val="22"/>
              </w:rPr>
            </w:pPr>
            <w:r w:rsidRPr="00824476">
              <w:rPr>
                <w:sz w:val="22"/>
              </w:rPr>
              <w:t>Désirée Pethrus (KD)</w:t>
            </w:r>
          </w:p>
        </w:tc>
        <w:tc>
          <w:tcPr>
            <w:tcW w:w="303" w:type="dxa"/>
            <w:tcBorders>
              <w:top w:val="single" w:sz="4" w:space="0" w:color="auto"/>
              <w:left w:val="single" w:sz="4" w:space="0" w:color="auto"/>
              <w:bottom w:val="single" w:sz="4" w:space="0" w:color="auto"/>
              <w:right w:val="single" w:sz="4" w:space="0" w:color="auto"/>
            </w:tcBorders>
          </w:tcPr>
          <w:p w:rsidR="00847362" w:rsidRPr="006F6E15" w:rsidRDefault="00ED2F19"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r>
              <w:rPr>
                <w:sz w:val="20"/>
                <w:lang w:val="en-US"/>
              </w:rPr>
              <w:t>O</w:t>
            </w:r>
          </w:p>
        </w:tc>
        <w:tc>
          <w:tcPr>
            <w:tcW w:w="283"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0"/>
              </w:rPr>
            </w:pPr>
          </w:p>
        </w:tc>
        <w:tc>
          <w:tcPr>
            <w:tcW w:w="425" w:type="dxa"/>
            <w:tcBorders>
              <w:top w:val="single" w:sz="4" w:space="0" w:color="auto"/>
              <w:left w:val="single" w:sz="4" w:space="0" w:color="auto"/>
              <w:bottom w:val="single" w:sz="4" w:space="0" w:color="auto"/>
              <w:right w:val="single" w:sz="4" w:space="0" w:color="auto"/>
            </w:tcBorders>
          </w:tcPr>
          <w:p w:rsidR="00847362" w:rsidRPr="006F6E15" w:rsidRDefault="00ED2F19"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r>
              <w:rPr>
                <w:sz w:val="20"/>
                <w:lang w:val="en-US"/>
              </w:rPr>
              <w:t>X</w:t>
            </w:r>
          </w:p>
        </w:tc>
        <w:tc>
          <w:tcPr>
            <w:tcW w:w="284"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0"/>
              </w:rPr>
            </w:pPr>
          </w:p>
        </w:tc>
        <w:tc>
          <w:tcPr>
            <w:tcW w:w="283"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p>
        </w:tc>
        <w:tc>
          <w:tcPr>
            <w:tcW w:w="285"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p>
        </w:tc>
        <w:tc>
          <w:tcPr>
            <w:tcW w:w="356"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7"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847362" w:rsidRPr="006F6E15" w:rsidTr="00ED2F19">
        <w:trPr>
          <w:gridBefore w:val="1"/>
          <w:gridAfter w:val="1"/>
          <w:wBefore w:w="567" w:type="dxa"/>
          <w:wAfter w:w="439" w:type="dxa"/>
        </w:trPr>
        <w:tc>
          <w:tcPr>
            <w:tcW w:w="4022" w:type="dxa"/>
            <w:gridSpan w:val="3"/>
            <w:tcBorders>
              <w:top w:val="single" w:sz="6" w:space="0" w:color="auto"/>
              <w:left w:val="single" w:sz="6" w:space="0" w:color="auto"/>
              <w:bottom w:val="single" w:sz="6" w:space="0" w:color="auto"/>
              <w:right w:val="single" w:sz="4" w:space="0" w:color="auto"/>
            </w:tcBorders>
          </w:tcPr>
          <w:p w:rsidR="00847362" w:rsidRPr="00824476" w:rsidRDefault="00847362" w:rsidP="00847362">
            <w:pPr>
              <w:ind w:right="513"/>
              <w:rPr>
                <w:sz w:val="22"/>
              </w:rPr>
            </w:pPr>
            <w:r w:rsidRPr="00824476">
              <w:rPr>
                <w:sz w:val="22"/>
              </w:rPr>
              <w:t>Kadir Kasirga (S)</w:t>
            </w:r>
          </w:p>
        </w:tc>
        <w:tc>
          <w:tcPr>
            <w:tcW w:w="303"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p>
        </w:tc>
        <w:tc>
          <w:tcPr>
            <w:tcW w:w="283"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0"/>
              </w:rPr>
            </w:pPr>
          </w:p>
        </w:tc>
        <w:tc>
          <w:tcPr>
            <w:tcW w:w="425"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p>
        </w:tc>
        <w:tc>
          <w:tcPr>
            <w:tcW w:w="284"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0"/>
              </w:rPr>
            </w:pPr>
          </w:p>
        </w:tc>
        <w:tc>
          <w:tcPr>
            <w:tcW w:w="283"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p>
        </w:tc>
        <w:tc>
          <w:tcPr>
            <w:tcW w:w="285"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p>
        </w:tc>
        <w:tc>
          <w:tcPr>
            <w:tcW w:w="356"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7"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847362" w:rsidRPr="006F6E15" w:rsidTr="00ED2F19">
        <w:trPr>
          <w:gridBefore w:val="1"/>
          <w:gridAfter w:val="1"/>
          <w:wBefore w:w="567" w:type="dxa"/>
          <w:wAfter w:w="439" w:type="dxa"/>
        </w:trPr>
        <w:tc>
          <w:tcPr>
            <w:tcW w:w="4022" w:type="dxa"/>
            <w:gridSpan w:val="3"/>
            <w:tcBorders>
              <w:top w:val="single" w:sz="6" w:space="0" w:color="auto"/>
              <w:left w:val="single" w:sz="6" w:space="0" w:color="auto"/>
              <w:bottom w:val="single" w:sz="6" w:space="0" w:color="auto"/>
              <w:right w:val="single" w:sz="4" w:space="0" w:color="auto"/>
            </w:tcBorders>
          </w:tcPr>
          <w:p w:rsidR="00847362" w:rsidRPr="00824476" w:rsidRDefault="00847362" w:rsidP="00847362">
            <w:pPr>
              <w:ind w:right="513"/>
              <w:rPr>
                <w:sz w:val="22"/>
              </w:rPr>
            </w:pPr>
            <w:r w:rsidRPr="00824476">
              <w:rPr>
                <w:sz w:val="22"/>
              </w:rPr>
              <w:t>Juno Blom (L)</w:t>
            </w:r>
          </w:p>
        </w:tc>
        <w:tc>
          <w:tcPr>
            <w:tcW w:w="303"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p>
        </w:tc>
        <w:tc>
          <w:tcPr>
            <w:tcW w:w="283"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0"/>
              </w:rPr>
            </w:pPr>
          </w:p>
        </w:tc>
        <w:tc>
          <w:tcPr>
            <w:tcW w:w="425"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p>
        </w:tc>
        <w:tc>
          <w:tcPr>
            <w:tcW w:w="284"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0"/>
              </w:rPr>
            </w:pPr>
          </w:p>
        </w:tc>
        <w:tc>
          <w:tcPr>
            <w:tcW w:w="283"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p>
        </w:tc>
        <w:tc>
          <w:tcPr>
            <w:tcW w:w="285"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p>
        </w:tc>
        <w:tc>
          <w:tcPr>
            <w:tcW w:w="356"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7"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847362" w:rsidRPr="006F6E15" w:rsidTr="00ED2F19">
        <w:trPr>
          <w:gridBefore w:val="1"/>
          <w:gridAfter w:val="1"/>
          <w:wBefore w:w="567" w:type="dxa"/>
          <w:wAfter w:w="439" w:type="dxa"/>
        </w:trPr>
        <w:tc>
          <w:tcPr>
            <w:tcW w:w="4022" w:type="dxa"/>
            <w:gridSpan w:val="3"/>
            <w:tcBorders>
              <w:top w:val="single" w:sz="6" w:space="0" w:color="auto"/>
              <w:left w:val="single" w:sz="6" w:space="0" w:color="auto"/>
              <w:bottom w:val="single" w:sz="6" w:space="0" w:color="auto"/>
              <w:right w:val="single" w:sz="4" w:space="0" w:color="auto"/>
            </w:tcBorders>
          </w:tcPr>
          <w:p w:rsidR="00847362" w:rsidRPr="00824476" w:rsidRDefault="00847362" w:rsidP="00847362">
            <w:pPr>
              <w:ind w:right="513"/>
              <w:rPr>
                <w:sz w:val="22"/>
              </w:rPr>
            </w:pPr>
            <w:r w:rsidRPr="00824476">
              <w:rPr>
                <w:sz w:val="22"/>
              </w:rPr>
              <w:t>Sven-Olof Sällström (SD)</w:t>
            </w:r>
          </w:p>
        </w:tc>
        <w:tc>
          <w:tcPr>
            <w:tcW w:w="303"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283"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0"/>
              </w:rPr>
            </w:pPr>
          </w:p>
        </w:tc>
        <w:tc>
          <w:tcPr>
            <w:tcW w:w="425"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284"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0"/>
              </w:rPr>
            </w:pPr>
          </w:p>
        </w:tc>
        <w:tc>
          <w:tcPr>
            <w:tcW w:w="283"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285"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7"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847362" w:rsidRPr="006F6E15" w:rsidTr="00ED2F19">
        <w:trPr>
          <w:gridBefore w:val="1"/>
          <w:gridAfter w:val="1"/>
          <w:wBefore w:w="567" w:type="dxa"/>
          <w:wAfter w:w="439" w:type="dxa"/>
        </w:trPr>
        <w:tc>
          <w:tcPr>
            <w:tcW w:w="4022" w:type="dxa"/>
            <w:gridSpan w:val="3"/>
            <w:tcBorders>
              <w:top w:val="single" w:sz="6" w:space="0" w:color="auto"/>
              <w:left w:val="single" w:sz="6" w:space="0" w:color="auto"/>
              <w:bottom w:val="single" w:sz="6" w:space="0" w:color="auto"/>
              <w:right w:val="single" w:sz="4" w:space="0" w:color="auto"/>
            </w:tcBorders>
          </w:tcPr>
          <w:p w:rsidR="00847362" w:rsidRPr="00824476" w:rsidRDefault="00847362" w:rsidP="00847362">
            <w:pPr>
              <w:ind w:right="513"/>
              <w:rPr>
                <w:sz w:val="22"/>
              </w:rPr>
            </w:pPr>
            <w:r w:rsidRPr="00824476">
              <w:rPr>
                <w:sz w:val="22"/>
              </w:rPr>
              <w:t>Rebecka Le Moine (MP)</w:t>
            </w:r>
          </w:p>
        </w:tc>
        <w:tc>
          <w:tcPr>
            <w:tcW w:w="303"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283"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0"/>
              </w:rPr>
            </w:pPr>
          </w:p>
        </w:tc>
        <w:tc>
          <w:tcPr>
            <w:tcW w:w="425"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284"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0"/>
              </w:rPr>
            </w:pPr>
          </w:p>
        </w:tc>
        <w:tc>
          <w:tcPr>
            <w:tcW w:w="283"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285"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7"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847362" w:rsidRPr="006F6E15" w:rsidTr="00ED2F19">
        <w:trPr>
          <w:gridBefore w:val="1"/>
          <w:gridAfter w:val="1"/>
          <w:wBefore w:w="567" w:type="dxa"/>
          <w:wAfter w:w="439" w:type="dxa"/>
        </w:trPr>
        <w:tc>
          <w:tcPr>
            <w:tcW w:w="4022" w:type="dxa"/>
            <w:gridSpan w:val="3"/>
            <w:tcBorders>
              <w:top w:val="single" w:sz="6" w:space="0" w:color="auto"/>
              <w:left w:val="single" w:sz="6" w:space="0" w:color="auto"/>
              <w:bottom w:val="single" w:sz="8" w:space="0" w:color="auto"/>
              <w:right w:val="single" w:sz="4" w:space="0" w:color="auto"/>
            </w:tcBorders>
          </w:tcPr>
          <w:p w:rsidR="00847362" w:rsidRPr="00824476" w:rsidRDefault="008E241D" w:rsidP="00847362">
            <w:pPr>
              <w:ind w:right="513"/>
              <w:rPr>
                <w:sz w:val="22"/>
              </w:rPr>
            </w:pPr>
            <w:r>
              <w:rPr>
                <w:sz w:val="22"/>
              </w:rPr>
              <w:t>Vakant</w:t>
            </w:r>
            <w:r w:rsidR="00847362" w:rsidRPr="00824476">
              <w:rPr>
                <w:sz w:val="22"/>
              </w:rPr>
              <w:t xml:space="preserve"> (M)</w:t>
            </w:r>
          </w:p>
        </w:tc>
        <w:tc>
          <w:tcPr>
            <w:tcW w:w="303"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283"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0"/>
              </w:rPr>
            </w:pPr>
          </w:p>
        </w:tc>
        <w:tc>
          <w:tcPr>
            <w:tcW w:w="425"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284"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0"/>
              </w:rPr>
            </w:pPr>
          </w:p>
        </w:tc>
        <w:tc>
          <w:tcPr>
            <w:tcW w:w="283"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285"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7"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847362" w:rsidRPr="006F6E15" w:rsidTr="00ED2F19">
        <w:trPr>
          <w:gridBefore w:val="1"/>
          <w:gridAfter w:val="1"/>
          <w:wBefore w:w="567" w:type="dxa"/>
          <w:wAfter w:w="439" w:type="dxa"/>
        </w:trPr>
        <w:tc>
          <w:tcPr>
            <w:tcW w:w="4022" w:type="dxa"/>
            <w:gridSpan w:val="3"/>
            <w:tcBorders>
              <w:top w:val="single" w:sz="6" w:space="0" w:color="auto"/>
              <w:left w:val="single" w:sz="6" w:space="0" w:color="auto"/>
              <w:bottom w:val="single" w:sz="8" w:space="0" w:color="auto"/>
              <w:right w:val="single" w:sz="4" w:space="0" w:color="auto"/>
            </w:tcBorders>
          </w:tcPr>
          <w:p w:rsidR="00847362" w:rsidRPr="00824476" w:rsidRDefault="00847362" w:rsidP="00847362">
            <w:pPr>
              <w:ind w:right="513"/>
              <w:rPr>
                <w:sz w:val="22"/>
              </w:rPr>
            </w:pPr>
            <w:r w:rsidRPr="00824476">
              <w:rPr>
                <w:sz w:val="22"/>
              </w:rPr>
              <w:t>Mattias Karlsson i Norrhult (SD)</w:t>
            </w:r>
          </w:p>
        </w:tc>
        <w:tc>
          <w:tcPr>
            <w:tcW w:w="303"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283"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0"/>
              </w:rPr>
            </w:pPr>
          </w:p>
        </w:tc>
        <w:tc>
          <w:tcPr>
            <w:tcW w:w="425"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284"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0"/>
              </w:rPr>
            </w:pPr>
          </w:p>
        </w:tc>
        <w:tc>
          <w:tcPr>
            <w:tcW w:w="283"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285"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7"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847362" w:rsidRPr="006F6E15" w:rsidTr="00ED2F19">
        <w:trPr>
          <w:gridBefore w:val="1"/>
          <w:gridAfter w:val="1"/>
          <w:wBefore w:w="567" w:type="dxa"/>
          <w:wAfter w:w="439" w:type="dxa"/>
        </w:trPr>
        <w:tc>
          <w:tcPr>
            <w:tcW w:w="4022" w:type="dxa"/>
            <w:gridSpan w:val="3"/>
            <w:tcBorders>
              <w:top w:val="single" w:sz="6" w:space="0" w:color="auto"/>
              <w:left w:val="single" w:sz="6" w:space="0" w:color="auto"/>
              <w:bottom w:val="single" w:sz="8" w:space="0" w:color="auto"/>
              <w:right w:val="single" w:sz="4" w:space="0" w:color="auto"/>
            </w:tcBorders>
          </w:tcPr>
          <w:p w:rsidR="00847362" w:rsidRPr="00824476" w:rsidRDefault="00847362" w:rsidP="00847362">
            <w:pPr>
              <w:ind w:right="513"/>
              <w:rPr>
                <w:sz w:val="22"/>
              </w:rPr>
            </w:pPr>
            <w:r w:rsidRPr="00824476">
              <w:rPr>
                <w:sz w:val="22"/>
              </w:rPr>
              <w:t>Linda Lindberg (SD)</w:t>
            </w:r>
          </w:p>
        </w:tc>
        <w:tc>
          <w:tcPr>
            <w:tcW w:w="303"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283"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0"/>
              </w:rPr>
            </w:pPr>
          </w:p>
        </w:tc>
        <w:tc>
          <w:tcPr>
            <w:tcW w:w="425"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284"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0"/>
              </w:rPr>
            </w:pPr>
          </w:p>
        </w:tc>
        <w:tc>
          <w:tcPr>
            <w:tcW w:w="283"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285"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7"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847362" w:rsidRPr="006F6E15" w:rsidTr="00ED2F19">
        <w:trPr>
          <w:gridBefore w:val="1"/>
          <w:gridAfter w:val="1"/>
          <w:wBefore w:w="567" w:type="dxa"/>
          <w:wAfter w:w="439" w:type="dxa"/>
        </w:trPr>
        <w:tc>
          <w:tcPr>
            <w:tcW w:w="4022" w:type="dxa"/>
            <w:gridSpan w:val="3"/>
            <w:tcBorders>
              <w:top w:val="single" w:sz="6" w:space="0" w:color="auto"/>
              <w:left w:val="single" w:sz="6" w:space="0" w:color="auto"/>
              <w:bottom w:val="single" w:sz="8" w:space="0" w:color="auto"/>
              <w:right w:val="single" w:sz="4" w:space="0" w:color="auto"/>
            </w:tcBorders>
          </w:tcPr>
          <w:p w:rsidR="00847362" w:rsidRPr="00824476" w:rsidRDefault="00847362" w:rsidP="00847362">
            <w:pPr>
              <w:ind w:right="513"/>
              <w:rPr>
                <w:sz w:val="22"/>
              </w:rPr>
            </w:pPr>
            <w:r w:rsidRPr="00824476">
              <w:rPr>
                <w:sz w:val="22"/>
              </w:rPr>
              <w:t>Roger Haddad (L)</w:t>
            </w:r>
          </w:p>
        </w:tc>
        <w:tc>
          <w:tcPr>
            <w:tcW w:w="303"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283"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0"/>
              </w:rPr>
            </w:pPr>
          </w:p>
        </w:tc>
        <w:tc>
          <w:tcPr>
            <w:tcW w:w="425"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284"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0"/>
              </w:rPr>
            </w:pPr>
          </w:p>
        </w:tc>
        <w:tc>
          <w:tcPr>
            <w:tcW w:w="283"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285"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7"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847362" w:rsidRPr="006F6E15" w:rsidTr="00ED2F19">
        <w:trPr>
          <w:gridBefore w:val="1"/>
          <w:gridAfter w:val="1"/>
          <w:wBefore w:w="567" w:type="dxa"/>
          <w:wAfter w:w="439" w:type="dxa"/>
        </w:trPr>
        <w:tc>
          <w:tcPr>
            <w:tcW w:w="4022" w:type="dxa"/>
            <w:gridSpan w:val="3"/>
            <w:tcBorders>
              <w:top w:val="single" w:sz="6" w:space="0" w:color="auto"/>
              <w:left w:val="single" w:sz="6" w:space="0" w:color="auto"/>
              <w:bottom w:val="single" w:sz="8" w:space="0" w:color="auto"/>
              <w:right w:val="single" w:sz="4" w:space="0" w:color="auto"/>
            </w:tcBorders>
          </w:tcPr>
          <w:p w:rsidR="00847362" w:rsidRPr="00824476" w:rsidRDefault="00847362" w:rsidP="00847362">
            <w:pPr>
              <w:ind w:right="513"/>
              <w:rPr>
                <w:sz w:val="22"/>
              </w:rPr>
            </w:pPr>
            <w:r w:rsidRPr="00824476">
              <w:rPr>
                <w:sz w:val="22"/>
              </w:rPr>
              <w:t>Robert Hannah (L)</w:t>
            </w:r>
          </w:p>
        </w:tc>
        <w:tc>
          <w:tcPr>
            <w:tcW w:w="303"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283"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0"/>
              </w:rPr>
            </w:pPr>
          </w:p>
        </w:tc>
        <w:tc>
          <w:tcPr>
            <w:tcW w:w="425"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284"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0"/>
              </w:rPr>
            </w:pPr>
          </w:p>
        </w:tc>
        <w:tc>
          <w:tcPr>
            <w:tcW w:w="283"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285"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7"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847362" w:rsidRPr="006F6E15" w:rsidTr="00ED2F19">
        <w:trPr>
          <w:gridBefore w:val="1"/>
          <w:gridAfter w:val="1"/>
          <w:wBefore w:w="567" w:type="dxa"/>
          <w:wAfter w:w="439" w:type="dxa"/>
        </w:trPr>
        <w:tc>
          <w:tcPr>
            <w:tcW w:w="4022" w:type="dxa"/>
            <w:gridSpan w:val="3"/>
            <w:tcBorders>
              <w:top w:val="single" w:sz="6" w:space="0" w:color="auto"/>
              <w:left w:val="single" w:sz="6" w:space="0" w:color="auto"/>
              <w:bottom w:val="single" w:sz="8" w:space="0" w:color="auto"/>
              <w:right w:val="single" w:sz="4" w:space="0" w:color="auto"/>
            </w:tcBorders>
          </w:tcPr>
          <w:p w:rsidR="00847362" w:rsidRPr="00824476" w:rsidRDefault="00847362" w:rsidP="00847362">
            <w:pPr>
              <w:ind w:right="513"/>
              <w:rPr>
                <w:sz w:val="22"/>
              </w:rPr>
            </w:pPr>
            <w:r w:rsidRPr="00824476">
              <w:rPr>
                <w:sz w:val="22"/>
              </w:rPr>
              <w:t>Vakant (MP)</w:t>
            </w:r>
          </w:p>
        </w:tc>
        <w:tc>
          <w:tcPr>
            <w:tcW w:w="303"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283"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0"/>
              </w:rPr>
            </w:pPr>
          </w:p>
        </w:tc>
        <w:tc>
          <w:tcPr>
            <w:tcW w:w="425"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284"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0"/>
              </w:rPr>
            </w:pPr>
          </w:p>
        </w:tc>
        <w:tc>
          <w:tcPr>
            <w:tcW w:w="283"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285"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7"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847362" w:rsidRPr="006F6E15" w:rsidTr="00ED2F19">
        <w:trPr>
          <w:gridBefore w:val="1"/>
          <w:gridAfter w:val="1"/>
          <w:wBefore w:w="567" w:type="dxa"/>
          <w:wAfter w:w="439" w:type="dxa"/>
        </w:trPr>
        <w:tc>
          <w:tcPr>
            <w:tcW w:w="4022" w:type="dxa"/>
            <w:gridSpan w:val="3"/>
            <w:tcBorders>
              <w:top w:val="single" w:sz="6" w:space="0" w:color="auto"/>
              <w:left w:val="single" w:sz="6" w:space="0" w:color="auto"/>
              <w:bottom w:val="single" w:sz="8" w:space="0" w:color="auto"/>
              <w:right w:val="single" w:sz="4" w:space="0" w:color="auto"/>
            </w:tcBorders>
          </w:tcPr>
          <w:p w:rsidR="00847362" w:rsidRPr="00824476" w:rsidRDefault="00847362" w:rsidP="00847362">
            <w:pPr>
              <w:ind w:right="513"/>
              <w:rPr>
                <w:sz w:val="22"/>
              </w:rPr>
            </w:pPr>
            <w:r w:rsidRPr="00824476">
              <w:rPr>
                <w:sz w:val="22"/>
              </w:rPr>
              <w:t>Annika Qarlsson (C)</w:t>
            </w:r>
          </w:p>
        </w:tc>
        <w:tc>
          <w:tcPr>
            <w:tcW w:w="303"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283"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0"/>
              </w:rPr>
            </w:pPr>
          </w:p>
        </w:tc>
        <w:tc>
          <w:tcPr>
            <w:tcW w:w="425"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284"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0"/>
              </w:rPr>
            </w:pPr>
          </w:p>
        </w:tc>
        <w:tc>
          <w:tcPr>
            <w:tcW w:w="283"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285"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7"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847362" w:rsidRPr="006F6E15" w:rsidTr="00ED2F19">
        <w:trPr>
          <w:gridBefore w:val="1"/>
          <w:gridAfter w:val="1"/>
          <w:wBefore w:w="567" w:type="dxa"/>
          <w:wAfter w:w="439" w:type="dxa"/>
        </w:trPr>
        <w:tc>
          <w:tcPr>
            <w:tcW w:w="4022" w:type="dxa"/>
            <w:gridSpan w:val="3"/>
            <w:tcBorders>
              <w:top w:val="single" w:sz="6" w:space="0" w:color="auto"/>
              <w:left w:val="single" w:sz="6" w:space="0" w:color="auto"/>
              <w:bottom w:val="single" w:sz="8" w:space="0" w:color="auto"/>
              <w:right w:val="single" w:sz="4" w:space="0" w:color="auto"/>
            </w:tcBorders>
          </w:tcPr>
          <w:p w:rsidR="00847362" w:rsidRPr="00824476" w:rsidRDefault="00847362" w:rsidP="00847362">
            <w:pPr>
              <w:ind w:right="513"/>
              <w:rPr>
                <w:sz w:val="22"/>
              </w:rPr>
            </w:pPr>
            <w:r w:rsidRPr="00824476">
              <w:rPr>
                <w:sz w:val="22"/>
              </w:rPr>
              <w:t>Christina Höj Larsen (V)</w:t>
            </w:r>
          </w:p>
        </w:tc>
        <w:tc>
          <w:tcPr>
            <w:tcW w:w="303"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283"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0"/>
              </w:rPr>
            </w:pPr>
          </w:p>
        </w:tc>
        <w:tc>
          <w:tcPr>
            <w:tcW w:w="425"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284"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0"/>
              </w:rPr>
            </w:pPr>
          </w:p>
        </w:tc>
        <w:tc>
          <w:tcPr>
            <w:tcW w:w="283"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285"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7"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847362" w:rsidRPr="006F6E15" w:rsidTr="00ED2F19">
        <w:trPr>
          <w:gridBefore w:val="1"/>
          <w:gridAfter w:val="1"/>
          <w:wBefore w:w="567" w:type="dxa"/>
          <w:wAfter w:w="439" w:type="dxa"/>
        </w:trPr>
        <w:tc>
          <w:tcPr>
            <w:tcW w:w="4022" w:type="dxa"/>
            <w:gridSpan w:val="3"/>
            <w:tcBorders>
              <w:top w:val="single" w:sz="6" w:space="0" w:color="auto"/>
              <w:left w:val="single" w:sz="6" w:space="0" w:color="auto"/>
              <w:bottom w:val="single" w:sz="8" w:space="0" w:color="auto"/>
              <w:right w:val="single" w:sz="4" w:space="0" w:color="auto"/>
            </w:tcBorders>
          </w:tcPr>
          <w:p w:rsidR="00847362" w:rsidRPr="00824476" w:rsidRDefault="00847362" w:rsidP="00847362">
            <w:pPr>
              <w:ind w:right="513"/>
              <w:rPr>
                <w:sz w:val="22"/>
              </w:rPr>
            </w:pPr>
            <w:r w:rsidRPr="00824476">
              <w:rPr>
                <w:sz w:val="22"/>
              </w:rPr>
              <w:t>Hans Eklind (KD)</w:t>
            </w:r>
          </w:p>
        </w:tc>
        <w:tc>
          <w:tcPr>
            <w:tcW w:w="303"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283"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0"/>
              </w:rPr>
            </w:pPr>
          </w:p>
        </w:tc>
        <w:tc>
          <w:tcPr>
            <w:tcW w:w="425"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284"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0"/>
              </w:rPr>
            </w:pPr>
          </w:p>
        </w:tc>
        <w:tc>
          <w:tcPr>
            <w:tcW w:w="283"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285"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7"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847362" w:rsidRPr="006F6E15" w:rsidTr="00ED2F19">
        <w:trPr>
          <w:gridBefore w:val="1"/>
          <w:gridAfter w:val="1"/>
          <w:wBefore w:w="567" w:type="dxa"/>
          <w:wAfter w:w="439" w:type="dxa"/>
          <w:trHeight w:val="165"/>
        </w:trPr>
        <w:tc>
          <w:tcPr>
            <w:tcW w:w="4022" w:type="dxa"/>
            <w:gridSpan w:val="3"/>
            <w:tcBorders>
              <w:top w:val="single" w:sz="6" w:space="0" w:color="auto"/>
              <w:left w:val="single" w:sz="6" w:space="0" w:color="auto"/>
              <w:bottom w:val="single" w:sz="8" w:space="0" w:color="auto"/>
              <w:right w:val="single" w:sz="4" w:space="0" w:color="auto"/>
            </w:tcBorders>
          </w:tcPr>
          <w:p w:rsidR="00847362" w:rsidRPr="00824476" w:rsidRDefault="00847362" w:rsidP="00847362">
            <w:pPr>
              <w:ind w:right="513"/>
              <w:rPr>
                <w:sz w:val="22"/>
              </w:rPr>
            </w:pPr>
            <w:r w:rsidRPr="00824476">
              <w:rPr>
                <w:sz w:val="22"/>
              </w:rPr>
              <w:t>Camilla Brodin (KD)</w:t>
            </w:r>
          </w:p>
        </w:tc>
        <w:tc>
          <w:tcPr>
            <w:tcW w:w="303"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283"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0"/>
              </w:rPr>
            </w:pPr>
          </w:p>
        </w:tc>
        <w:tc>
          <w:tcPr>
            <w:tcW w:w="425"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284"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0"/>
              </w:rPr>
            </w:pPr>
          </w:p>
        </w:tc>
        <w:tc>
          <w:tcPr>
            <w:tcW w:w="283"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285"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7" w:type="dxa"/>
            <w:tcBorders>
              <w:top w:val="single" w:sz="4" w:space="0" w:color="auto"/>
              <w:left w:val="single" w:sz="4" w:space="0" w:color="auto"/>
              <w:bottom w:val="single" w:sz="4" w:space="0" w:color="auto"/>
              <w:right w:val="single" w:sz="4" w:space="0" w:color="auto"/>
            </w:tcBorders>
          </w:tcPr>
          <w:p w:rsidR="00847362" w:rsidRPr="006F6E15" w:rsidRDefault="00847362"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6F6E15" w:rsidRPr="006F6E15" w:rsidTr="00ED2F19">
        <w:trPr>
          <w:gridBefore w:val="1"/>
          <w:gridAfter w:val="1"/>
          <w:wBefore w:w="567" w:type="dxa"/>
          <w:wAfter w:w="439" w:type="dxa"/>
        </w:trPr>
        <w:tc>
          <w:tcPr>
            <w:tcW w:w="4022" w:type="dxa"/>
            <w:gridSpan w:val="3"/>
            <w:tcBorders>
              <w:top w:val="single" w:sz="6" w:space="0" w:color="auto"/>
              <w:left w:val="single" w:sz="6" w:space="0" w:color="auto"/>
              <w:bottom w:val="single" w:sz="8" w:space="0" w:color="auto"/>
              <w:right w:val="single" w:sz="4" w:space="0" w:color="auto"/>
            </w:tcBorders>
          </w:tcPr>
          <w:p w:rsidR="006F6E15" w:rsidRPr="00824476" w:rsidRDefault="001B44B9" w:rsidP="00847362">
            <w:pPr>
              <w:ind w:right="513"/>
              <w:rPr>
                <w:sz w:val="22"/>
              </w:rPr>
            </w:pPr>
            <w:r>
              <w:rPr>
                <w:sz w:val="22"/>
              </w:rPr>
              <w:t>R</w:t>
            </w:r>
            <w:r w:rsidR="006F6E15" w:rsidRPr="00824476">
              <w:rPr>
                <w:sz w:val="22"/>
              </w:rPr>
              <w:t>oza Güclu Hedin (S)</w:t>
            </w:r>
          </w:p>
        </w:tc>
        <w:tc>
          <w:tcPr>
            <w:tcW w:w="303" w:type="dxa"/>
            <w:tcBorders>
              <w:top w:val="single" w:sz="4" w:space="0" w:color="auto"/>
              <w:left w:val="single" w:sz="4" w:space="0" w:color="auto"/>
              <w:bottom w:val="single" w:sz="4" w:space="0" w:color="auto"/>
              <w:right w:val="single" w:sz="4" w:space="0" w:color="auto"/>
            </w:tcBorders>
          </w:tcPr>
          <w:p w:rsidR="006F6E15" w:rsidRPr="006F6E15" w:rsidRDefault="006F6E15"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283" w:type="dxa"/>
            <w:tcBorders>
              <w:top w:val="single" w:sz="4" w:space="0" w:color="auto"/>
              <w:left w:val="single" w:sz="4" w:space="0" w:color="auto"/>
              <w:bottom w:val="single" w:sz="4" w:space="0" w:color="auto"/>
              <w:right w:val="single" w:sz="4" w:space="0" w:color="auto"/>
            </w:tcBorders>
          </w:tcPr>
          <w:p w:rsidR="006F6E15" w:rsidRPr="006F6E15" w:rsidRDefault="006F6E15"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0"/>
              </w:rPr>
            </w:pPr>
          </w:p>
        </w:tc>
        <w:tc>
          <w:tcPr>
            <w:tcW w:w="425" w:type="dxa"/>
            <w:tcBorders>
              <w:top w:val="single" w:sz="4" w:space="0" w:color="auto"/>
              <w:left w:val="single" w:sz="4" w:space="0" w:color="auto"/>
              <w:bottom w:val="single" w:sz="4" w:space="0" w:color="auto"/>
              <w:right w:val="single" w:sz="4" w:space="0" w:color="auto"/>
            </w:tcBorders>
          </w:tcPr>
          <w:p w:rsidR="006F6E15" w:rsidRPr="006F6E15" w:rsidRDefault="006F6E15"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284" w:type="dxa"/>
            <w:tcBorders>
              <w:top w:val="single" w:sz="4" w:space="0" w:color="auto"/>
              <w:left w:val="single" w:sz="4" w:space="0" w:color="auto"/>
              <w:bottom w:val="single" w:sz="4" w:space="0" w:color="auto"/>
              <w:right w:val="single" w:sz="4" w:space="0" w:color="auto"/>
            </w:tcBorders>
          </w:tcPr>
          <w:p w:rsidR="006F6E15" w:rsidRPr="006F6E15" w:rsidRDefault="006F6E15"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0"/>
              </w:rPr>
            </w:pPr>
          </w:p>
        </w:tc>
        <w:tc>
          <w:tcPr>
            <w:tcW w:w="283" w:type="dxa"/>
            <w:tcBorders>
              <w:top w:val="single" w:sz="4" w:space="0" w:color="auto"/>
              <w:left w:val="single" w:sz="4" w:space="0" w:color="auto"/>
              <w:bottom w:val="single" w:sz="4" w:space="0" w:color="auto"/>
              <w:right w:val="single" w:sz="4" w:space="0" w:color="auto"/>
            </w:tcBorders>
          </w:tcPr>
          <w:p w:rsidR="006F6E15" w:rsidRPr="006F6E15" w:rsidRDefault="006F6E15"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285" w:type="dxa"/>
            <w:tcBorders>
              <w:top w:val="single" w:sz="4" w:space="0" w:color="auto"/>
              <w:left w:val="single" w:sz="4" w:space="0" w:color="auto"/>
              <w:bottom w:val="single" w:sz="4" w:space="0" w:color="auto"/>
              <w:right w:val="single" w:sz="4" w:space="0" w:color="auto"/>
            </w:tcBorders>
          </w:tcPr>
          <w:p w:rsidR="006F6E15" w:rsidRPr="006F6E15" w:rsidRDefault="006F6E15"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4" w:space="0" w:color="auto"/>
              <w:left w:val="single" w:sz="4" w:space="0" w:color="auto"/>
              <w:bottom w:val="single" w:sz="4" w:space="0" w:color="auto"/>
              <w:right w:val="single" w:sz="4" w:space="0" w:color="auto"/>
            </w:tcBorders>
          </w:tcPr>
          <w:p w:rsidR="006F6E15" w:rsidRPr="006F6E15" w:rsidRDefault="006F6E15"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4" w:space="0" w:color="auto"/>
              <w:left w:val="single" w:sz="4" w:space="0" w:color="auto"/>
              <w:bottom w:val="single" w:sz="4" w:space="0" w:color="auto"/>
              <w:right w:val="single" w:sz="4" w:space="0" w:color="auto"/>
            </w:tcBorders>
          </w:tcPr>
          <w:p w:rsidR="006F6E15" w:rsidRPr="006F6E15" w:rsidRDefault="006F6E15"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4" w:space="0" w:color="auto"/>
              <w:left w:val="single" w:sz="4" w:space="0" w:color="auto"/>
              <w:bottom w:val="single" w:sz="4" w:space="0" w:color="auto"/>
              <w:right w:val="single" w:sz="4" w:space="0" w:color="auto"/>
            </w:tcBorders>
          </w:tcPr>
          <w:p w:rsidR="006F6E15" w:rsidRPr="006F6E15" w:rsidRDefault="006F6E15"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4" w:space="0" w:color="auto"/>
              <w:left w:val="single" w:sz="4" w:space="0" w:color="auto"/>
              <w:bottom w:val="single" w:sz="4" w:space="0" w:color="auto"/>
              <w:right w:val="single" w:sz="4" w:space="0" w:color="auto"/>
            </w:tcBorders>
          </w:tcPr>
          <w:p w:rsidR="006F6E15" w:rsidRPr="006F6E15" w:rsidRDefault="006F6E15"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4" w:space="0" w:color="auto"/>
              <w:left w:val="single" w:sz="4" w:space="0" w:color="auto"/>
              <w:bottom w:val="single" w:sz="4" w:space="0" w:color="auto"/>
              <w:right w:val="single" w:sz="4" w:space="0" w:color="auto"/>
            </w:tcBorders>
          </w:tcPr>
          <w:p w:rsidR="006F6E15" w:rsidRPr="006F6E15" w:rsidRDefault="006F6E15"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4" w:space="0" w:color="auto"/>
              <w:left w:val="single" w:sz="4" w:space="0" w:color="auto"/>
              <w:bottom w:val="single" w:sz="4" w:space="0" w:color="auto"/>
              <w:right w:val="single" w:sz="4" w:space="0" w:color="auto"/>
            </w:tcBorders>
          </w:tcPr>
          <w:p w:rsidR="006F6E15" w:rsidRPr="006F6E15" w:rsidRDefault="006F6E15"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4" w:space="0" w:color="auto"/>
              <w:left w:val="single" w:sz="4" w:space="0" w:color="auto"/>
              <w:bottom w:val="single" w:sz="4" w:space="0" w:color="auto"/>
              <w:right w:val="single" w:sz="4" w:space="0" w:color="auto"/>
            </w:tcBorders>
          </w:tcPr>
          <w:p w:rsidR="006F6E15" w:rsidRPr="006F6E15" w:rsidRDefault="006F6E15"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7" w:type="dxa"/>
            <w:tcBorders>
              <w:top w:val="single" w:sz="4" w:space="0" w:color="auto"/>
              <w:left w:val="single" w:sz="4" w:space="0" w:color="auto"/>
              <w:bottom w:val="single" w:sz="4" w:space="0" w:color="auto"/>
              <w:right w:val="single" w:sz="4" w:space="0" w:color="auto"/>
            </w:tcBorders>
          </w:tcPr>
          <w:p w:rsidR="006F6E15" w:rsidRPr="006F6E15" w:rsidRDefault="006F6E15"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847362" w:rsidRPr="006F6E15" w:rsidTr="00ED2F19">
        <w:trPr>
          <w:gridBefore w:val="1"/>
          <w:gridAfter w:val="1"/>
          <w:wBefore w:w="567" w:type="dxa"/>
          <w:wAfter w:w="439" w:type="dxa"/>
        </w:trPr>
        <w:tc>
          <w:tcPr>
            <w:tcW w:w="4022" w:type="dxa"/>
            <w:gridSpan w:val="3"/>
            <w:tcBorders>
              <w:top w:val="single" w:sz="6" w:space="0" w:color="auto"/>
              <w:left w:val="single" w:sz="6" w:space="0" w:color="auto"/>
              <w:bottom w:val="single" w:sz="6" w:space="0" w:color="auto"/>
              <w:right w:val="single" w:sz="4" w:space="0" w:color="auto"/>
            </w:tcBorders>
            <w:vAlign w:val="bottom"/>
          </w:tcPr>
          <w:p w:rsidR="00847362" w:rsidRPr="006F6E15" w:rsidRDefault="00847362" w:rsidP="000927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824476">
              <w:rPr>
                <w:b/>
                <w:i/>
                <w:sz w:val="22"/>
              </w:rPr>
              <w:t>EXTRA SUPPLEANTER</w:t>
            </w:r>
          </w:p>
        </w:tc>
        <w:tc>
          <w:tcPr>
            <w:tcW w:w="303" w:type="dxa"/>
            <w:tcBorders>
              <w:top w:val="single" w:sz="4" w:space="0" w:color="auto"/>
              <w:left w:val="single" w:sz="4" w:space="0" w:color="auto"/>
              <w:bottom w:val="single" w:sz="4" w:space="0" w:color="auto"/>
              <w:right w:val="single" w:sz="4" w:space="0" w:color="auto"/>
            </w:tcBorders>
          </w:tcPr>
          <w:p w:rsidR="00847362" w:rsidRPr="006F6E15" w:rsidRDefault="00847362" w:rsidP="000927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283" w:type="dxa"/>
            <w:tcBorders>
              <w:top w:val="single" w:sz="4" w:space="0" w:color="auto"/>
              <w:left w:val="single" w:sz="4" w:space="0" w:color="auto"/>
              <w:bottom w:val="single" w:sz="4" w:space="0" w:color="auto"/>
              <w:right w:val="single" w:sz="4" w:space="0" w:color="auto"/>
            </w:tcBorders>
          </w:tcPr>
          <w:p w:rsidR="00847362" w:rsidRPr="006F6E15" w:rsidRDefault="00847362" w:rsidP="000927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0"/>
              </w:rPr>
            </w:pPr>
          </w:p>
        </w:tc>
        <w:tc>
          <w:tcPr>
            <w:tcW w:w="425" w:type="dxa"/>
            <w:tcBorders>
              <w:top w:val="single" w:sz="4" w:space="0" w:color="auto"/>
              <w:left w:val="single" w:sz="4" w:space="0" w:color="auto"/>
              <w:bottom w:val="single" w:sz="4" w:space="0" w:color="auto"/>
              <w:right w:val="single" w:sz="4" w:space="0" w:color="auto"/>
            </w:tcBorders>
          </w:tcPr>
          <w:p w:rsidR="00847362" w:rsidRPr="006F6E15" w:rsidRDefault="00847362" w:rsidP="000927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284" w:type="dxa"/>
            <w:tcBorders>
              <w:top w:val="single" w:sz="4" w:space="0" w:color="auto"/>
              <w:left w:val="single" w:sz="4" w:space="0" w:color="auto"/>
              <w:bottom w:val="single" w:sz="4" w:space="0" w:color="auto"/>
              <w:right w:val="single" w:sz="4" w:space="0" w:color="auto"/>
            </w:tcBorders>
          </w:tcPr>
          <w:p w:rsidR="00847362" w:rsidRPr="006F6E15" w:rsidRDefault="00847362" w:rsidP="000927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0"/>
              </w:rPr>
            </w:pPr>
          </w:p>
        </w:tc>
        <w:tc>
          <w:tcPr>
            <w:tcW w:w="283" w:type="dxa"/>
            <w:tcBorders>
              <w:top w:val="single" w:sz="4" w:space="0" w:color="auto"/>
              <w:left w:val="single" w:sz="4" w:space="0" w:color="auto"/>
              <w:bottom w:val="single" w:sz="4" w:space="0" w:color="auto"/>
              <w:right w:val="single" w:sz="4" w:space="0" w:color="auto"/>
            </w:tcBorders>
          </w:tcPr>
          <w:p w:rsidR="00847362" w:rsidRPr="006F6E15" w:rsidRDefault="00847362" w:rsidP="000927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285" w:type="dxa"/>
            <w:tcBorders>
              <w:top w:val="single" w:sz="4" w:space="0" w:color="auto"/>
              <w:left w:val="single" w:sz="4" w:space="0" w:color="auto"/>
              <w:bottom w:val="single" w:sz="4" w:space="0" w:color="auto"/>
              <w:right w:val="single" w:sz="4" w:space="0" w:color="auto"/>
            </w:tcBorders>
          </w:tcPr>
          <w:p w:rsidR="00847362" w:rsidRPr="006F6E15" w:rsidRDefault="00847362" w:rsidP="000927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4" w:space="0" w:color="auto"/>
              <w:left w:val="single" w:sz="4" w:space="0" w:color="auto"/>
              <w:bottom w:val="single" w:sz="4" w:space="0" w:color="auto"/>
              <w:right w:val="single" w:sz="4" w:space="0" w:color="auto"/>
            </w:tcBorders>
          </w:tcPr>
          <w:p w:rsidR="00847362" w:rsidRPr="006F6E15" w:rsidRDefault="00847362" w:rsidP="000927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4" w:space="0" w:color="auto"/>
              <w:left w:val="single" w:sz="4" w:space="0" w:color="auto"/>
              <w:bottom w:val="single" w:sz="4" w:space="0" w:color="auto"/>
              <w:right w:val="single" w:sz="4" w:space="0" w:color="auto"/>
            </w:tcBorders>
          </w:tcPr>
          <w:p w:rsidR="00847362" w:rsidRPr="006F6E15" w:rsidRDefault="00847362" w:rsidP="000927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4" w:space="0" w:color="auto"/>
              <w:left w:val="single" w:sz="4" w:space="0" w:color="auto"/>
              <w:bottom w:val="single" w:sz="4" w:space="0" w:color="auto"/>
              <w:right w:val="single" w:sz="4" w:space="0" w:color="auto"/>
            </w:tcBorders>
          </w:tcPr>
          <w:p w:rsidR="00847362" w:rsidRPr="006F6E15" w:rsidRDefault="00847362" w:rsidP="000927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4" w:space="0" w:color="auto"/>
              <w:left w:val="single" w:sz="4" w:space="0" w:color="auto"/>
              <w:bottom w:val="single" w:sz="4" w:space="0" w:color="auto"/>
              <w:right w:val="single" w:sz="4" w:space="0" w:color="auto"/>
            </w:tcBorders>
          </w:tcPr>
          <w:p w:rsidR="00847362" w:rsidRPr="006F6E15" w:rsidRDefault="00847362" w:rsidP="000927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4" w:space="0" w:color="auto"/>
              <w:left w:val="single" w:sz="4" w:space="0" w:color="auto"/>
              <w:bottom w:val="single" w:sz="4" w:space="0" w:color="auto"/>
              <w:right w:val="single" w:sz="4" w:space="0" w:color="auto"/>
            </w:tcBorders>
          </w:tcPr>
          <w:p w:rsidR="00847362" w:rsidRPr="006F6E15" w:rsidRDefault="00847362" w:rsidP="000927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4" w:space="0" w:color="auto"/>
              <w:left w:val="single" w:sz="4" w:space="0" w:color="auto"/>
              <w:bottom w:val="single" w:sz="4" w:space="0" w:color="auto"/>
              <w:right w:val="single" w:sz="4" w:space="0" w:color="auto"/>
            </w:tcBorders>
          </w:tcPr>
          <w:p w:rsidR="00847362" w:rsidRPr="006F6E15" w:rsidRDefault="00847362" w:rsidP="000927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4" w:space="0" w:color="auto"/>
              <w:left w:val="single" w:sz="4" w:space="0" w:color="auto"/>
              <w:bottom w:val="single" w:sz="4" w:space="0" w:color="auto"/>
              <w:right w:val="single" w:sz="4" w:space="0" w:color="auto"/>
            </w:tcBorders>
          </w:tcPr>
          <w:p w:rsidR="00847362" w:rsidRPr="006F6E15" w:rsidRDefault="00847362" w:rsidP="000927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7" w:type="dxa"/>
            <w:tcBorders>
              <w:top w:val="single" w:sz="4" w:space="0" w:color="auto"/>
              <w:left w:val="single" w:sz="4" w:space="0" w:color="auto"/>
              <w:bottom w:val="single" w:sz="4" w:space="0" w:color="auto"/>
              <w:right w:val="single" w:sz="4" w:space="0" w:color="auto"/>
            </w:tcBorders>
          </w:tcPr>
          <w:p w:rsidR="00847362" w:rsidRPr="006F6E15" w:rsidRDefault="00847362" w:rsidP="000927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2C328D" w:rsidRPr="006F6E15" w:rsidTr="00ED2F19">
        <w:trPr>
          <w:gridBefore w:val="1"/>
          <w:gridAfter w:val="1"/>
          <w:wBefore w:w="567" w:type="dxa"/>
          <w:wAfter w:w="439" w:type="dxa"/>
        </w:trPr>
        <w:tc>
          <w:tcPr>
            <w:tcW w:w="4022" w:type="dxa"/>
            <w:gridSpan w:val="3"/>
            <w:tcBorders>
              <w:top w:val="single" w:sz="6" w:space="0" w:color="auto"/>
              <w:left w:val="single" w:sz="6" w:space="0" w:color="auto"/>
              <w:bottom w:val="single" w:sz="8" w:space="0" w:color="auto"/>
              <w:right w:val="single" w:sz="4" w:space="0" w:color="auto"/>
            </w:tcBorders>
          </w:tcPr>
          <w:p w:rsidR="002C328D" w:rsidRPr="006F6E15" w:rsidRDefault="002C328D" w:rsidP="00847362">
            <w:pPr>
              <w:ind w:right="513"/>
              <w:rPr>
                <w:sz w:val="20"/>
              </w:rPr>
            </w:pPr>
            <w:r w:rsidRPr="00824476">
              <w:rPr>
                <w:sz w:val="22"/>
              </w:rPr>
              <w:t>Henrik Edin (L)</w:t>
            </w:r>
          </w:p>
        </w:tc>
        <w:tc>
          <w:tcPr>
            <w:tcW w:w="303" w:type="dxa"/>
            <w:tcBorders>
              <w:top w:val="single" w:sz="4" w:space="0" w:color="auto"/>
              <w:left w:val="single" w:sz="4" w:space="0" w:color="auto"/>
              <w:bottom w:val="single" w:sz="4" w:space="0" w:color="auto"/>
              <w:right w:val="single" w:sz="4" w:space="0" w:color="auto"/>
            </w:tcBorders>
          </w:tcPr>
          <w:p w:rsidR="002C328D" w:rsidRPr="006F6E15" w:rsidRDefault="002C328D"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283" w:type="dxa"/>
            <w:tcBorders>
              <w:top w:val="single" w:sz="4" w:space="0" w:color="auto"/>
              <w:left w:val="single" w:sz="4" w:space="0" w:color="auto"/>
              <w:bottom w:val="single" w:sz="4" w:space="0" w:color="auto"/>
              <w:right w:val="single" w:sz="4" w:space="0" w:color="auto"/>
            </w:tcBorders>
          </w:tcPr>
          <w:p w:rsidR="002C328D" w:rsidRPr="006F6E15" w:rsidRDefault="002C328D"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0"/>
              </w:rPr>
            </w:pPr>
          </w:p>
        </w:tc>
        <w:tc>
          <w:tcPr>
            <w:tcW w:w="425" w:type="dxa"/>
            <w:tcBorders>
              <w:top w:val="single" w:sz="4" w:space="0" w:color="auto"/>
              <w:left w:val="single" w:sz="4" w:space="0" w:color="auto"/>
              <w:bottom w:val="single" w:sz="4" w:space="0" w:color="auto"/>
              <w:right w:val="single" w:sz="4" w:space="0" w:color="auto"/>
            </w:tcBorders>
          </w:tcPr>
          <w:p w:rsidR="002C328D" w:rsidRPr="006F6E15" w:rsidRDefault="002C328D"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284" w:type="dxa"/>
            <w:tcBorders>
              <w:top w:val="single" w:sz="4" w:space="0" w:color="auto"/>
              <w:left w:val="single" w:sz="4" w:space="0" w:color="auto"/>
              <w:bottom w:val="single" w:sz="4" w:space="0" w:color="auto"/>
              <w:right w:val="single" w:sz="4" w:space="0" w:color="auto"/>
            </w:tcBorders>
          </w:tcPr>
          <w:p w:rsidR="002C328D" w:rsidRPr="006F6E15" w:rsidRDefault="002C328D"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0"/>
              </w:rPr>
            </w:pPr>
          </w:p>
        </w:tc>
        <w:tc>
          <w:tcPr>
            <w:tcW w:w="283" w:type="dxa"/>
            <w:tcBorders>
              <w:top w:val="single" w:sz="4" w:space="0" w:color="auto"/>
              <w:left w:val="single" w:sz="4" w:space="0" w:color="auto"/>
              <w:bottom w:val="single" w:sz="4" w:space="0" w:color="auto"/>
              <w:right w:val="single" w:sz="4" w:space="0" w:color="auto"/>
            </w:tcBorders>
          </w:tcPr>
          <w:p w:rsidR="002C328D" w:rsidRPr="006F6E15" w:rsidRDefault="002C328D"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285" w:type="dxa"/>
            <w:tcBorders>
              <w:top w:val="single" w:sz="4" w:space="0" w:color="auto"/>
              <w:left w:val="single" w:sz="4" w:space="0" w:color="auto"/>
              <w:bottom w:val="single" w:sz="4" w:space="0" w:color="auto"/>
              <w:right w:val="single" w:sz="4" w:space="0" w:color="auto"/>
            </w:tcBorders>
          </w:tcPr>
          <w:p w:rsidR="002C328D" w:rsidRPr="006F6E15" w:rsidRDefault="002C328D"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4" w:space="0" w:color="auto"/>
              <w:left w:val="single" w:sz="4" w:space="0" w:color="auto"/>
              <w:bottom w:val="single" w:sz="4" w:space="0" w:color="auto"/>
              <w:right w:val="single" w:sz="4" w:space="0" w:color="auto"/>
            </w:tcBorders>
          </w:tcPr>
          <w:p w:rsidR="002C328D" w:rsidRPr="006F6E15" w:rsidRDefault="002C328D"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4" w:space="0" w:color="auto"/>
              <w:left w:val="single" w:sz="4" w:space="0" w:color="auto"/>
              <w:bottom w:val="single" w:sz="4" w:space="0" w:color="auto"/>
              <w:right w:val="single" w:sz="4" w:space="0" w:color="auto"/>
            </w:tcBorders>
          </w:tcPr>
          <w:p w:rsidR="002C328D" w:rsidRPr="006F6E15" w:rsidRDefault="002C328D"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4" w:space="0" w:color="auto"/>
              <w:left w:val="single" w:sz="4" w:space="0" w:color="auto"/>
              <w:bottom w:val="single" w:sz="4" w:space="0" w:color="auto"/>
              <w:right w:val="single" w:sz="4" w:space="0" w:color="auto"/>
            </w:tcBorders>
          </w:tcPr>
          <w:p w:rsidR="002C328D" w:rsidRPr="006F6E15" w:rsidRDefault="002C328D"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4" w:space="0" w:color="auto"/>
              <w:left w:val="single" w:sz="4" w:space="0" w:color="auto"/>
              <w:bottom w:val="single" w:sz="4" w:space="0" w:color="auto"/>
              <w:right w:val="single" w:sz="4" w:space="0" w:color="auto"/>
            </w:tcBorders>
          </w:tcPr>
          <w:p w:rsidR="002C328D" w:rsidRPr="006F6E15" w:rsidRDefault="002C328D"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4" w:space="0" w:color="auto"/>
              <w:left w:val="single" w:sz="4" w:space="0" w:color="auto"/>
              <w:bottom w:val="single" w:sz="4" w:space="0" w:color="auto"/>
              <w:right w:val="single" w:sz="4" w:space="0" w:color="auto"/>
            </w:tcBorders>
          </w:tcPr>
          <w:p w:rsidR="002C328D" w:rsidRPr="006F6E15" w:rsidRDefault="002C328D"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4" w:space="0" w:color="auto"/>
              <w:left w:val="single" w:sz="4" w:space="0" w:color="auto"/>
              <w:bottom w:val="single" w:sz="4" w:space="0" w:color="auto"/>
              <w:right w:val="single" w:sz="4" w:space="0" w:color="auto"/>
            </w:tcBorders>
          </w:tcPr>
          <w:p w:rsidR="002C328D" w:rsidRPr="006F6E15" w:rsidRDefault="002C328D"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4" w:space="0" w:color="auto"/>
              <w:left w:val="single" w:sz="4" w:space="0" w:color="auto"/>
              <w:bottom w:val="single" w:sz="4" w:space="0" w:color="auto"/>
              <w:right w:val="single" w:sz="4" w:space="0" w:color="auto"/>
            </w:tcBorders>
          </w:tcPr>
          <w:p w:rsidR="002C328D" w:rsidRPr="006F6E15" w:rsidRDefault="002C328D"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7" w:type="dxa"/>
            <w:tcBorders>
              <w:top w:val="single" w:sz="4" w:space="0" w:color="auto"/>
              <w:left w:val="single" w:sz="4" w:space="0" w:color="auto"/>
              <w:bottom w:val="single" w:sz="4" w:space="0" w:color="auto"/>
              <w:right w:val="single" w:sz="4" w:space="0" w:color="auto"/>
            </w:tcBorders>
          </w:tcPr>
          <w:p w:rsidR="002C328D" w:rsidRPr="006F6E15" w:rsidRDefault="002C328D" w:rsidP="008473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847362" w:rsidRPr="006F6E15" w:rsidTr="001C44BD">
        <w:trPr>
          <w:gridBefore w:val="1"/>
          <w:gridAfter w:val="1"/>
          <w:wBefore w:w="567" w:type="dxa"/>
          <w:wAfter w:w="439" w:type="dxa"/>
          <w:trHeight w:val="263"/>
        </w:trPr>
        <w:tc>
          <w:tcPr>
            <w:tcW w:w="4022" w:type="dxa"/>
            <w:gridSpan w:val="3"/>
          </w:tcPr>
          <w:p w:rsidR="00847362" w:rsidRPr="006F6E15" w:rsidRDefault="00847362" w:rsidP="00847362">
            <w:pPr>
              <w:spacing w:before="60"/>
              <w:rPr>
                <w:sz w:val="20"/>
                <w:szCs w:val="22"/>
              </w:rPr>
            </w:pPr>
            <w:r w:rsidRPr="006F6E15">
              <w:rPr>
                <w:sz w:val="20"/>
                <w:szCs w:val="22"/>
              </w:rPr>
              <w:t>N = Närvarande</w:t>
            </w:r>
          </w:p>
          <w:p w:rsidR="00847362" w:rsidRPr="006F6E15" w:rsidRDefault="00847362" w:rsidP="00847362">
            <w:pPr>
              <w:spacing w:before="60"/>
              <w:rPr>
                <w:sz w:val="20"/>
                <w:szCs w:val="22"/>
              </w:rPr>
            </w:pPr>
            <w:r w:rsidRPr="006F6E15">
              <w:rPr>
                <w:sz w:val="20"/>
                <w:szCs w:val="22"/>
              </w:rPr>
              <w:t>V = Votering</w:t>
            </w:r>
          </w:p>
        </w:tc>
        <w:tc>
          <w:tcPr>
            <w:tcW w:w="4712" w:type="dxa"/>
            <w:gridSpan w:val="16"/>
            <w:tcBorders>
              <w:top w:val="single" w:sz="4" w:space="0" w:color="auto"/>
            </w:tcBorders>
          </w:tcPr>
          <w:p w:rsidR="00A94D34" w:rsidRPr="006F6E15" w:rsidRDefault="00847362" w:rsidP="00A94D34">
            <w:pPr>
              <w:spacing w:before="60"/>
              <w:rPr>
                <w:sz w:val="20"/>
                <w:szCs w:val="22"/>
              </w:rPr>
            </w:pPr>
            <w:r w:rsidRPr="006F6E15">
              <w:rPr>
                <w:sz w:val="20"/>
                <w:szCs w:val="22"/>
              </w:rPr>
              <w:t>X = ledamöter som deltagit i handläggningen</w:t>
            </w:r>
            <w:r w:rsidRPr="006F6E15">
              <w:rPr>
                <w:sz w:val="20"/>
                <w:szCs w:val="22"/>
              </w:rPr>
              <w:br/>
              <w:t>O = ledamöter som härutöver har varit närvarande</w:t>
            </w:r>
          </w:p>
        </w:tc>
      </w:tr>
    </w:tbl>
    <w:tbl>
      <w:tblPr>
        <w:tblpPr w:leftFromText="141" w:rightFromText="141" w:vertAnchor="page" w:horzAnchor="margin" w:tblpXSpec="center" w:tblpY="737"/>
        <w:tblW w:w="97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21"/>
        <w:gridCol w:w="4021"/>
        <w:gridCol w:w="1685"/>
      </w:tblGrid>
      <w:tr w:rsidR="000943FF" w:rsidRPr="002C1D5A" w:rsidTr="006A5493">
        <w:trPr>
          <w:trHeight w:val="658"/>
        </w:trPr>
        <w:tc>
          <w:tcPr>
            <w:tcW w:w="4021" w:type="dxa"/>
            <w:tcBorders>
              <w:top w:val="nil"/>
              <w:left w:val="nil"/>
              <w:bottom w:val="nil"/>
              <w:right w:val="nil"/>
            </w:tcBorders>
          </w:tcPr>
          <w:p w:rsidR="000943FF" w:rsidRPr="002C1D5A" w:rsidRDefault="000943FF" w:rsidP="006A5493">
            <w:pPr>
              <w:tabs>
                <w:tab w:val="left" w:pos="1701"/>
              </w:tabs>
              <w:rPr>
                <w:sz w:val="22"/>
                <w:szCs w:val="24"/>
              </w:rPr>
            </w:pPr>
            <w:r w:rsidRPr="002C1D5A">
              <w:rPr>
                <w:sz w:val="22"/>
                <w:szCs w:val="24"/>
              </w:rPr>
              <w:lastRenderedPageBreak/>
              <w:t>ARBETSMARKNADSUTSKOTTET</w:t>
            </w:r>
          </w:p>
          <w:p w:rsidR="000943FF" w:rsidRPr="002C1D5A" w:rsidRDefault="000943FF" w:rsidP="006A5493">
            <w:pPr>
              <w:tabs>
                <w:tab w:val="left" w:pos="1701"/>
              </w:tabs>
              <w:rPr>
                <w:sz w:val="22"/>
                <w:szCs w:val="24"/>
              </w:rPr>
            </w:pPr>
          </w:p>
        </w:tc>
        <w:tc>
          <w:tcPr>
            <w:tcW w:w="4021" w:type="dxa"/>
            <w:tcBorders>
              <w:top w:val="nil"/>
              <w:left w:val="nil"/>
              <w:bottom w:val="nil"/>
              <w:right w:val="nil"/>
            </w:tcBorders>
          </w:tcPr>
          <w:p w:rsidR="000943FF" w:rsidRPr="002C1D5A" w:rsidRDefault="000943FF" w:rsidP="006A5493">
            <w:pPr>
              <w:tabs>
                <w:tab w:val="left" w:pos="1701"/>
              </w:tabs>
              <w:jc w:val="center"/>
              <w:rPr>
                <w:b/>
                <w:sz w:val="22"/>
                <w:szCs w:val="24"/>
              </w:rPr>
            </w:pPr>
          </w:p>
        </w:tc>
        <w:tc>
          <w:tcPr>
            <w:tcW w:w="1685" w:type="dxa"/>
            <w:tcBorders>
              <w:top w:val="nil"/>
              <w:left w:val="nil"/>
              <w:bottom w:val="nil"/>
              <w:right w:val="nil"/>
            </w:tcBorders>
          </w:tcPr>
          <w:p w:rsidR="000943FF" w:rsidRPr="002C1D5A" w:rsidRDefault="000943FF" w:rsidP="006A5493">
            <w:pPr>
              <w:tabs>
                <w:tab w:val="left" w:pos="1701"/>
              </w:tabs>
              <w:rPr>
                <w:b/>
                <w:sz w:val="22"/>
                <w:szCs w:val="24"/>
              </w:rPr>
            </w:pPr>
            <w:r>
              <w:rPr>
                <w:b/>
                <w:sz w:val="22"/>
                <w:szCs w:val="24"/>
              </w:rPr>
              <w:t>Bilaga 2</w:t>
            </w:r>
          </w:p>
          <w:p w:rsidR="000943FF" w:rsidRPr="002C1D5A" w:rsidRDefault="000943FF" w:rsidP="006A5493">
            <w:pPr>
              <w:tabs>
                <w:tab w:val="left" w:pos="1701"/>
              </w:tabs>
              <w:rPr>
                <w:sz w:val="22"/>
                <w:szCs w:val="24"/>
              </w:rPr>
            </w:pPr>
            <w:r w:rsidRPr="002C1D5A">
              <w:rPr>
                <w:sz w:val="22"/>
                <w:szCs w:val="24"/>
              </w:rPr>
              <w:t>till protokoll</w:t>
            </w:r>
          </w:p>
          <w:p w:rsidR="000943FF" w:rsidRPr="002C1D5A" w:rsidRDefault="000943FF" w:rsidP="000943FF">
            <w:pPr>
              <w:tabs>
                <w:tab w:val="left" w:pos="1701"/>
              </w:tabs>
              <w:rPr>
                <w:sz w:val="22"/>
                <w:szCs w:val="24"/>
              </w:rPr>
            </w:pPr>
            <w:r w:rsidRPr="002C1D5A">
              <w:rPr>
                <w:sz w:val="22"/>
                <w:szCs w:val="24"/>
              </w:rPr>
              <w:t>2018/19:</w:t>
            </w:r>
            <w:r>
              <w:rPr>
                <w:sz w:val="22"/>
                <w:szCs w:val="24"/>
              </w:rPr>
              <w:t>31</w:t>
            </w:r>
          </w:p>
        </w:tc>
      </w:tr>
    </w:tbl>
    <w:p w:rsidR="00084ED0" w:rsidRDefault="00084ED0" w:rsidP="0092006F">
      <w:pPr>
        <w:pStyle w:val="Default"/>
        <w:rPr>
          <w:color w:val="auto"/>
          <w:sz w:val="22"/>
          <w:szCs w:val="22"/>
        </w:rPr>
      </w:pPr>
    </w:p>
    <w:p w:rsidR="000943FF" w:rsidRDefault="000943FF" w:rsidP="0092006F">
      <w:pPr>
        <w:pStyle w:val="Default"/>
        <w:rPr>
          <w:color w:val="auto"/>
          <w:sz w:val="22"/>
          <w:szCs w:val="22"/>
        </w:rPr>
      </w:pPr>
    </w:p>
    <w:p w:rsidR="000943FF" w:rsidRDefault="000943FF" w:rsidP="0092006F">
      <w:pPr>
        <w:pStyle w:val="Default"/>
        <w:rPr>
          <w:color w:val="auto"/>
          <w:sz w:val="22"/>
          <w:szCs w:val="22"/>
        </w:rPr>
      </w:pPr>
    </w:p>
    <w:p w:rsidR="000943FF" w:rsidRDefault="000943FF" w:rsidP="0092006F">
      <w:pPr>
        <w:pStyle w:val="Default"/>
        <w:rPr>
          <w:color w:val="auto"/>
          <w:sz w:val="22"/>
          <w:szCs w:val="22"/>
        </w:rPr>
      </w:pPr>
    </w:p>
    <w:p w:rsidR="000943FF" w:rsidRDefault="000943FF" w:rsidP="0092006F">
      <w:pPr>
        <w:pStyle w:val="Default"/>
        <w:rPr>
          <w:color w:val="auto"/>
          <w:sz w:val="22"/>
          <w:szCs w:val="22"/>
        </w:rPr>
      </w:pPr>
      <w:r>
        <w:rPr>
          <w:noProof/>
        </w:rPr>
        <w:drawing>
          <wp:inline distT="0" distB="0" distL="0" distR="0" wp14:anchorId="4EF35E12" wp14:editId="30F793CB">
            <wp:extent cx="5876874" cy="2085654"/>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27607" cy="2103659"/>
                    </a:xfrm>
                    <a:prstGeom prst="rect">
                      <a:avLst/>
                    </a:prstGeom>
                  </pic:spPr>
                </pic:pic>
              </a:graphicData>
            </a:graphic>
          </wp:inline>
        </w:drawing>
      </w:r>
    </w:p>
    <w:p w:rsidR="000943FF" w:rsidRDefault="000943FF" w:rsidP="0092006F">
      <w:pPr>
        <w:pStyle w:val="Default"/>
        <w:rPr>
          <w:color w:val="auto"/>
          <w:sz w:val="22"/>
          <w:szCs w:val="22"/>
        </w:rPr>
      </w:pPr>
    </w:p>
    <w:p w:rsidR="000943FF" w:rsidRDefault="000943FF" w:rsidP="0092006F">
      <w:pPr>
        <w:pStyle w:val="Default"/>
        <w:rPr>
          <w:color w:val="auto"/>
          <w:sz w:val="22"/>
          <w:szCs w:val="22"/>
        </w:rPr>
      </w:pPr>
    </w:p>
    <w:p w:rsidR="000943FF" w:rsidRDefault="000943FF" w:rsidP="0092006F">
      <w:pPr>
        <w:pStyle w:val="Default"/>
        <w:rPr>
          <w:color w:val="auto"/>
          <w:sz w:val="22"/>
          <w:szCs w:val="22"/>
        </w:rPr>
      </w:pPr>
    </w:p>
    <w:p w:rsidR="000943FF" w:rsidRDefault="000943FF" w:rsidP="000943FF">
      <w:pPr>
        <w:pStyle w:val="Default"/>
        <w:rPr>
          <w:color w:val="auto"/>
        </w:rPr>
      </w:pPr>
    </w:p>
    <w:p w:rsidR="000943FF" w:rsidRDefault="000943FF" w:rsidP="000943FF">
      <w:pPr>
        <w:pStyle w:val="Default"/>
        <w:rPr>
          <w:color w:val="auto"/>
          <w:sz w:val="26"/>
          <w:szCs w:val="26"/>
        </w:rPr>
      </w:pPr>
      <w:r>
        <w:rPr>
          <w:color w:val="auto"/>
          <w:sz w:val="26"/>
          <w:szCs w:val="26"/>
        </w:rPr>
        <w:t xml:space="preserve">Överläggningspromemoria till arbetsmarknadsutskottet om övergripande ståndpunkter om arbetsmiljö på EU-nivå </w:t>
      </w:r>
    </w:p>
    <w:p w:rsidR="000943FF" w:rsidRDefault="000943FF" w:rsidP="000943FF">
      <w:pPr>
        <w:pStyle w:val="Default"/>
        <w:rPr>
          <w:color w:val="auto"/>
          <w:sz w:val="26"/>
          <w:szCs w:val="26"/>
        </w:rPr>
      </w:pPr>
    </w:p>
    <w:p w:rsidR="000943FF" w:rsidRDefault="000943FF" w:rsidP="000943FF">
      <w:pPr>
        <w:pStyle w:val="Default"/>
        <w:rPr>
          <w:rFonts w:ascii="Garamond" w:hAnsi="Garamond" w:cs="Garamond"/>
          <w:color w:val="auto"/>
          <w:sz w:val="23"/>
          <w:szCs w:val="23"/>
        </w:rPr>
      </w:pPr>
      <w:r>
        <w:rPr>
          <w:rFonts w:ascii="Garamond" w:hAnsi="Garamond" w:cs="Garamond"/>
          <w:b/>
          <w:bCs/>
          <w:color w:val="auto"/>
          <w:sz w:val="23"/>
          <w:szCs w:val="23"/>
        </w:rPr>
        <w:t xml:space="preserve">Dokument: </w:t>
      </w:r>
    </w:p>
    <w:p w:rsidR="000943FF" w:rsidRDefault="000943FF" w:rsidP="000943FF">
      <w:pPr>
        <w:pStyle w:val="Default"/>
        <w:rPr>
          <w:rFonts w:ascii="Garamond" w:hAnsi="Garamond" w:cs="Garamond"/>
          <w:color w:val="auto"/>
          <w:sz w:val="23"/>
          <w:szCs w:val="23"/>
        </w:rPr>
      </w:pPr>
      <w:r>
        <w:rPr>
          <w:rFonts w:ascii="Garamond" w:hAnsi="Garamond" w:cs="Garamond"/>
          <w:b/>
          <w:bCs/>
          <w:color w:val="auto"/>
          <w:sz w:val="23"/>
          <w:szCs w:val="23"/>
        </w:rPr>
        <w:t xml:space="preserve">Tidigare dokument: - </w:t>
      </w:r>
    </w:p>
    <w:p w:rsidR="000943FF" w:rsidRDefault="000943FF" w:rsidP="000943FF">
      <w:pPr>
        <w:pStyle w:val="Default"/>
        <w:rPr>
          <w:color w:val="auto"/>
          <w:sz w:val="23"/>
          <w:szCs w:val="23"/>
        </w:rPr>
      </w:pPr>
      <w:r>
        <w:rPr>
          <w:rFonts w:ascii="Garamond" w:hAnsi="Garamond" w:cs="Garamond"/>
          <w:b/>
          <w:bCs/>
          <w:color w:val="auto"/>
          <w:sz w:val="23"/>
          <w:szCs w:val="23"/>
        </w:rPr>
        <w:t xml:space="preserve">Tidigare behandlad vid samråd med EU-nämnden: - </w:t>
      </w:r>
    </w:p>
    <w:p w:rsidR="000943FF" w:rsidRDefault="000943FF" w:rsidP="000943FF">
      <w:pPr>
        <w:pStyle w:val="Default"/>
        <w:rPr>
          <w:rFonts w:ascii="Garamond" w:hAnsi="Garamond" w:cs="Garamond"/>
          <w:b/>
          <w:bCs/>
          <w:color w:val="auto"/>
          <w:sz w:val="23"/>
          <w:szCs w:val="23"/>
        </w:rPr>
      </w:pPr>
      <w:r>
        <w:rPr>
          <w:rFonts w:ascii="Garamond" w:hAnsi="Garamond" w:cs="Garamond"/>
          <w:b/>
          <w:bCs/>
          <w:color w:val="auto"/>
          <w:sz w:val="23"/>
          <w:szCs w:val="23"/>
        </w:rPr>
        <w:t xml:space="preserve">Tidigare behandlad vid möte med arbetsmarknadsutskottet: - </w:t>
      </w:r>
    </w:p>
    <w:p w:rsidR="000943FF" w:rsidRDefault="000943FF" w:rsidP="000943FF">
      <w:pPr>
        <w:pStyle w:val="Default"/>
        <w:rPr>
          <w:rFonts w:ascii="Garamond" w:hAnsi="Garamond" w:cs="Garamond"/>
          <w:color w:val="auto"/>
          <w:sz w:val="23"/>
          <w:szCs w:val="23"/>
        </w:rPr>
      </w:pPr>
    </w:p>
    <w:p w:rsidR="000943FF" w:rsidRDefault="000943FF" w:rsidP="000943FF">
      <w:pPr>
        <w:pStyle w:val="Default"/>
        <w:rPr>
          <w:color w:val="auto"/>
          <w:sz w:val="23"/>
          <w:szCs w:val="23"/>
        </w:rPr>
      </w:pPr>
      <w:r>
        <w:rPr>
          <w:color w:val="auto"/>
          <w:sz w:val="23"/>
          <w:szCs w:val="23"/>
        </w:rPr>
        <w:t xml:space="preserve">1. Bakgrund </w:t>
      </w:r>
    </w:p>
    <w:p w:rsidR="000943FF" w:rsidRDefault="000943FF" w:rsidP="000943FF">
      <w:pPr>
        <w:pStyle w:val="Default"/>
        <w:rPr>
          <w:rFonts w:ascii="Garamond" w:hAnsi="Garamond" w:cs="Garamond"/>
          <w:color w:val="auto"/>
          <w:sz w:val="25"/>
          <w:szCs w:val="25"/>
        </w:rPr>
      </w:pPr>
      <w:r>
        <w:rPr>
          <w:rFonts w:ascii="Garamond" w:hAnsi="Garamond" w:cs="Garamond"/>
          <w:color w:val="auto"/>
          <w:sz w:val="25"/>
          <w:szCs w:val="25"/>
        </w:rPr>
        <w:t xml:space="preserve">Sedan EU-samarbetet inleddes har arbetet med att främja arbetstagares hälsa och säkerhet löpande utvecklats på EU-nivå. </w:t>
      </w:r>
    </w:p>
    <w:p w:rsidR="000943FF" w:rsidRDefault="000943FF" w:rsidP="000943FF">
      <w:pPr>
        <w:pStyle w:val="Default"/>
        <w:rPr>
          <w:color w:val="auto"/>
          <w:sz w:val="25"/>
          <w:szCs w:val="25"/>
        </w:rPr>
      </w:pPr>
    </w:p>
    <w:p w:rsidR="000943FF" w:rsidRDefault="000943FF" w:rsidP="000943FF">
      <w:pPr>
        <w:pStyle w:val="Default"/>
        <w:rPr>
          <w:color w:val="auto"/>
          <w:sz w:val="25"/>
          <w:szCs w:val="25"/>
        </w:rPr>
      </w:pPr>
      <w:r>
        <w:rPr>
          <w:rFonts w:ascii="Garamond" w:hAnsi="Garamond" w:cs="Garamond"/>
          <w:color w:val="auto"/>
          <w:sz w:val="25"/>
          <w:szCs w:val="25"/>
        </w:rPr>
        <w:t xml:space="preserve">I Europeiska unionens stadga om de grundläggande rättigheterna, artikel 31.1 framgår att varje arbetstagare ska ges rätt till hälsosamma, säkra och värdiga arbetsförhållanden. </w:t>
      </w:r>
    </w:p>
    <w:p w:rsidR="000943FF" w:rsidRDefault="000943FF" w:rsidP="000943FF">
      <w:pPr>
        <w:pStyle w:val="Default"/>
        <w:rPr>
          <w:rFonts w:ascii="Tahoma" w:hAnsi="Tahoma" w:cs="Tahoma"/>
          <w:color w:val="444444"/>
          <w:sz w:val="21"/>
          <w:szCs w:val="21"/>
        </w:rPr>
      </w:pPr>
      <w:r>
        <w:rPr>
          <w:rFonts w:ascii="Garamond" w:hAnsi="Garamond" w:cs="Garamond"/>
          <w:color w:val="auto"/>
          <w:sz w:val="25"/>
          <w:szCs w:val="25"/>
        </w:rPr>
        <w:t>I fördraget om Europeiska unionens funktionssätt (EUF-fördraget) framgår av artikel 9 att EU i sin politik och verksamhet ska beakta de krav som är förknippade med bland annat en hög hälsoskyddsnivå för människor</w:t>
      </w:r>
      <w:r>
        <w:rPr>
          <w:rFonts w:ascii="Tahoma" w:hAnsi="Tahoma" w:cs="Tahoma"/>
          <w:color w:val="444444"/>
          <w:sz w:val="21"/>
          <w:szCs w:val="21"/>
        </w:rPr>
        <w:t xml:space="preserve">. </w:t>
      </w:r>
    </w:p>
    <w:p w:rsidR="000943FF" w:rsidRDefault="000943FF" w:rsidP="000943FF">
      <w:pPr>
        <w:pStyle w:val="Default"/>
        <w:rPr>
          <w:sz w:val="21"/>
          <w:szCs w:val="21"/>
        </w:rPr>
      </w:pPr>
    </w:p>
    <w:p w:rsidR="000943FF" w:rsidRDefault="000943FF" w:rsidP="000943FF">
      <w:pPr>
        <w:pStyle w:val="Default"/>
        <w:rPr>
          <w:sz w:val="25"/>
          <w:szCs w:val="25"/>
        </w:rPr>
      </w:pPr>
      <w:r>
        <w:rPr>
          <w:rFonts w:ascii="Garamond" w:hAnsi="Garamond" w:cs="Garamond"/>
          <w:sz w:val="25"/>
          <w:szCs w:val="25"/>
        </w:rPr>
        <w:t xml:space="preserve">Vidare framgår av artikel 153 i EUF-fördraget, att unionen har befogenhet att besluta om bland annat åtgärder för förbättringar, särskilt av arbetsmiljön, för att skydda arbetstagarnas hälsa och säkerhet. På detta område kan Europaparlamentet och rådet genom direktiv anta minimikrav, som gör det möjligt för EU-länder att anta ytterligare, strängare bestämmelser. </w:t>
      </w:r>
    </w:p>
    <w:p w:rsidR="000943FF" w:rsidRDefault="000943FF" w:rsidP="000943FF">
      <w:pPr>
        <w:pStyle w:val="Default"/>
        <w:rPr>
          <w:color w:val="auto"/>
        </w:rPr>
      </w:pPr>
    </w:p>
    <w:p w:rsidR="000943FF" w:rsidRDefault="000943FF" w:rsidP="000943FF">
      <w:pPr>
        <w:pStyle w:val="Default"/>
        <w:rPr>
          <w:rFonts w:ascii="Garamond" w:hAnsi="Garamond" w:cs="Garamond"/>
          <w:color w:val="auto"/>
          <w:sz w:val="25"/>
          <w:szCs w:val="25"/>
        </w:rPr>
      </w:pPr>
      <w:r>
        <w:rPr>
          <w:rFonts w:ascii="Garamond" w:hAnsi="Garamond" w:cs="Garamond"/>
          <w:color w:val="auto"/>
          <w:sz w:val="25"/>
          <w:szCs w:val="25"/>
        </w:rPr>
        <w:t xml:space="preserve">EU-lagstiftningen på arbetsmiljöområdet består av ett ramdirektiv och ett antal särdirektiv. Utöver dessa finns produktdirektiv (exempelvis maskindirektivet) och ett antal andra direktiv som har betydelse ur arbetsmiljösynpunkt. Ramdirektivet utgör grundbulten för arbetstagarnas säkerhet och hälsa i arbetet på EU-nivå och innehåller övergripande principer för arbetsmiljön som helhet. Syftet med direktivet är att initiera åtgärder för att främja förbättringar av arbetstagarnas säkerhet och hälsa i arbetet. De relaterade särdirektiven kompletterar ramdirektivets allmänna principer till bland annat vissa specifika arbetsplatser, specifika risker och utsatta grupper samt arbetsuppgifter. </w:t>
      </w:r>
    </w:p>
    <w:p w:rsidR="000943FF" w:rsidRDefault="000943FF" w:rsidP="000943FF">
      <w:pPr>
        <w:pStyle w:val="Default"/>
        <w:rPr>
          <w:rFonts w:ascii="Garamond" w:hAnsi="Garamond" w:cs="Garamond"/>
          <w:color w:val="auto"/>
          <w:sz w:val="25"/>
          <w:szCs w:val="25"/>
        </w:rPr>
      </w:pPr>
      <w:r>
        <w:rPr>
          <w:rFonts w:ascii="Garamond" w:hAnsi="Garamond" w:cs="Garamond"/>
          <w:color w:val="auto"/>
          <w:sz w:val="25"/>
          <w:szCs w:val="25"/>
        </w:rPr>
        <w:lastRenderedPageBreak/>
        <w:t xml:space="preserve">I särdirektiven definieras hur dessa risker ska bedömas och, i vissa fall, hur gränsvärdena för exponering för vissa ämnen och medel ska bestämmas. </w:t>
      </w:r>
    </w:p>
    <w:p w:rsidR="000943FF" w:rsidRDefault="000943FF" w:rsidP="000943FF">
      <w:pPr>
        <w:pStyle w:val="Default"/>
        <w:rPr>
          <w:color w:val="auto"/>
          <w:sz w:val="25"/>
          <w:szCs w:val="25"/>
        </w:rPr>
      </w:pPr>
    </w:p>
    <w:p w:rsidR="000943FF" w:rsidRDefault="000943FF" w:rsidP="000943FF">
      <w:pPr>
        <w:pStyle w:val="Default"/>
        <w:rPr>
          <w:rFonts w:ascii="Garamond" w:hAnsi="Garamond" w:cs="Garamond"/>
          <w:color w:val="auto"/>
          <w:sz w:val="25"/>
          <w:szCs w:val="25"/>
        </w:rPr>
      </w:pPr>
      <w:r>
        <w:rPr>
          <w:rFonts w:ascii="Garamond" w:hAnsi="Garamond" w:cs="Garamond"/>
          <w:color w:val="auto"/>
          <w:sz w:val="25"/>
          <w:szCs w:val="25"/>
        </w:rPr>
        <w:t xml:space="preserve">Kommissionens arbetsmiljöstrategi COM (2014) 332 om EU:s strategiska ram för arbetsmiljö 2014–2020 beskriver viktiga utmaningar, strategiska mål och åtgärder för att komma till rätta med problem på arbetsmiljöområdet. Kommissionen övervakar genomförandet av den strategiska ramen genom att utnyttja befintliga forum och med full medverkan av EU-institutionerna och alla relevanta intressenter. </w:t>
      </w:r>
    </w:p>
    <w:p w:rsidR="000943FF" w:rsidRDefault="000943FF" w:rsidP="000943FF">
      <w:pPr>
        <w:pStyle w:val="Default"/>
        <w:rPr>
          <w:color w:val="auto"/>
          <w:sz w:val="25"/>
          <w:szCs w:val="25"/>
        </w:rPr>
      </w:pPr>
    </w:p>
    <w:p w:rsidR="000943FF" w:rsidRDefault="000943FF" w:rsidP="000943FF">
      <w:pPr>
        <w:pStyle w:val="Default"/>
        <w:rPr>
          <w:rFonts w:ascii="Garamond" w:hAnsi="Garamond" w:cs="Garamond"/>
          <w:color w:val="auto"/>
          <w:sz w:val="25"/>
          <w:szCs w:val="25"/>
        </w:rPr>
      </w:pPr>
      <w:r>
        <w:rPr>
          <w:rFonts w:ascii="Garamond" w:hAnsi="Garamond" w:cs="Garamond"/>
          <w:color w:val="auto"/>
          <w:sz w:val="25"/>
          <w:szCs w:val="25"/>
        </w:rPr>
        <w:t xml:space="preserve">Arbetsmiljödirektiven har nyligen utvärderats och resultatet av utvärderingen finns i kommissionens meddelande COM (2017) 12. Utvärderingen beaktade bland annat framtidens arbetsliv och dess utmaningar. Utredningen ledde till att kommissionen föreslog en uppdatering av sex direktiv (faktapromemoria 2016/17:FPM65). Vidare har tre revideringar nyligen gjorts av carcinogen-och mutagendirektivet, samtliga har förankrats i riksdagen (2015/16:FPM97, 2016/17:FPM62, 2017/18:FPM77). </w:t>
      </w:r>
    </w:p>
    <w:p w:rsidR="000943FF" w:rsidRDefault="000943FF" w:rsidP="000943FF">
      <w:pPr>
        <w:pStyle w:val="Default"/>
        <w:rPr>
          <w:color w:val="auto"/>
          <w:sz w:val="25"/>
          <w:szCs w:val="25"/>
        </w:rPr>
      </w:pPr>
    </w:p>
    <w:p w:rsidR="000943FF" w:rsidRDefault="000943FF" w:rsidP="000943FF">
      <w:pPr>
        <w:pStyle w:val="Default"/>
        <w:rPr>
          <w:rFonts w:ascii="Garamond" w:hAnsi="Garamond" w:cs="Garamond"/>
          <w:color w:val="auto"/>
          <w:sz w:val="25"/>
          <w:szCs w:val="25"/>
        </w:rPr>
      </w:pPr>
      <w:r>
        <w:rPr>
          <w:rFonts w:ascii="Garamond" w:hAnsi="Garamond" w:cs="Garamond"/>
          <w:color w:val="auto"/>
          <w:sz w:val="25"/>
          <w:szCs w:val="25"/>
        </w:rPr>
        <w:t xml:space="preserve">Den 21 mars 2019 presenterade det rumänska ordförandeskapet i Europeiska unionens råd sitt utkast till rådsslutsatser med den fritt översatta rubriken “En arbetsmarknad i förändring; reflektioner om nya arbetsförhållanden och konsekvenser för arbetstagarnas arbetsmiljö” (se överläggning i AU den 4 april 2019). Slutsatserna väntas sättas upp på EPSCO-rådets dagordning för antagande i juni. </w:t>
      </w:r>
    </w:p>
    <w:p w:rsidR="000943FF" w:rsidRDefault="000943FF" w:rsidP="000943FF">
      <w:pPr>
        <w:pStyle w:val="Default"/>
        <w:rPr>
          <w:color w:val="auto"/>
          <w:sz w:val="25"/>
          <w:szCs w:val="25"/>
        </w:rPr>
      </w:pPr>
    </w:p>
    <w:p w:rsidR="000943FF" w:rsidRDefault="000943FF" w:rsidP="000943FF">
      <w:pPr>
        <w:pStyle w:val="Default"/>
        <w:rPr>
          <w:rFonts w:ascii="Garamond" w:hAnsi="Garamond" w:cs="Garamond"/>
          <w:color w:val="auto"/>
          <w:sz w:val="25"/>
          <w:szCs w:val="25"/>
        </w:rPr>
      </w:pPr>
      <w:r>
        <w:rPr>
          <w:rFonts w:ascii="Garamond" w:hAnsi="Garamond" w:cs="Garamond"/>
          <w:color w:val="auto"/>
          <w:sz w:val="25"/>
          <w:szCs w:val="25"/>
        </w:rPr>
        <w:t xml:space="preserve">Förutom rådsslutsatserna, pågår diskussioner löpande på teknisk nivå om det framtida arbetsmiljöarbetet inom EU, bland annat inom Rådgivande kommittén för arbetsmiljöfrågor (Advisory Committee on Safety and Health at Work, ACSH) och Europeiska arbetsmiljöbyrån (EU-Osha). </w:t>
      </w:r>
    </w:p>
    <w:p w:rsidR="000943FF" w:rsidRDefault="000943FF" w:rsidP="000943FF">
      <w:pPr>
        <w:pStyle w:val="Default"/>
        <w:rPr>
          <w:rFonts w:ascii="Garamond" w:hAnsi="Garamond" w:cs="Garamond"/>
          <w:color w:val="auto"/>
          <w:sz w:val="25"/>
          <w:szCs w:val="25"/>
        </w:rPr>
      </w:pPr>
    </w:p>
    <w:p w:rsidR="000943FF" w:rsidRDefault="000943FF" w:rsidP="000943FF">
      <w:pPr>
        <w:pStyle w:val="Default"/>
        <w:rPr>
          <w:rFonts w:ascii="Garamond" w:hAnsi="Garamond" w:cs="Garamond"/>
          <w:color w:val="auto"/>
          <w:sz w:val="25"/>
          <w:szCs w:val="25"/>
        </w:rPr>
      </w:pPr>
      <w:r>
        <w:rPr>
          <w:rFonts w:ascii="Garamond" w:hAnsi="Garamond" w:cs="Garamond"/>
          <w:color w:val="auto"/>
          <w:sz w:val="25"/>
          <w:szCs w:val="25"/>
        </w:rPr>
        <w:t xml:space="preserve">En fjärde revidering av carcinogen- och mutagendirektivet planeras. Kommissionen planerar även en revidering av Europaparlamentets och rådets direktiv 2006/42/EG om maskiner (maskindirektivet). </w:t>
      </w:r>
    </w:p>
    <w:p w:rsidR="000943FF" w:rsidRDefault="000943FF" w:rsidP="000943FF">
      <w:pPr>
        <w:pStyle w:val="Default"/>
        <w:rPr>
          <w:color w:val="auto"/>
          <w:sz w:val="25"/>
          <w:szCs w:val="25"/>
        </w:rPr>
      </w:pPr>
    </w:p>
    <w:p w:rsidR="000943FF" w:rsidRDefault="000943FF" w:rsidP="000943FF">
      <w:pPr>
        <w:pStyle w:val="Default"/>
        <w:rPr>
          <w:rFonts w:ascii="Garamond" w:hAnsi="Garamond" w:cs="Garamond"/>
          <w:color w:val="auto"/>
          <w:sz w:val="25"/>
          <w:szCs w:val="25"/>
        </w:rPr>
      </w:pPr>
      <w:r>
        <w:rPr>
          <w:rFonts w:ascii="Garamond" w:hAnsi="Garamond" w:cs="Garamond"/>
          <w:color w:val="auto"/>
          <w:sz w:val="25"/>
          <w:szCs w:val="25"/>
        </w:rPr>
        <w:t xml:space="preserve">Mot bakgrund av ovan, och med anledning av att diskussionerna om inriktningen på EU-samarbetet under kommande lagstiftningsperiod 2019– 2024 påbörjats, anges nedan regeringens ståndpunkter för det fortsatta arbetsmiljöarbetet på EU-nivå. </w:t>
      </w:r>
    </w:p>
    <w:p w:rsidR="000943FF" w:rsidRDefault="000943FF" w:rsidP="000943FF">
      <w:pPr>
        <w:pStyle w:val="Default"/>
        <w:rPr>
          <w:color w:val="auto"/>
          <w:sz w:val="25"/>
          <w:szCs w:val="25"/>
        </w:rPr>
      </w:pPr>
    </w:p>
    <w:p w:rsidR="000943FF" w:rsidRDefault="000943FF" w:rsidP="000943FF">
      <w:pPr>
        <w:pStyle w:val="Default"/>
        <w:rPr>
          <w:color w:val="auto"/>
          <w:sz w:val="23"/>
          <w:szCs w:val="23"/>
        </w:rPr>
      </w:pPr>
      <w:r>
        <w:rPr>
          <w:color w:val="auto"/>
          <w:sz w:val="23"/>
          <w:szCs w:val="23"/>
        </w:rPr>
        <w:t xml:space="preserve">2. Regeringens ståndpunkt </w:t>
      </w:r>
    </w:p>
    <w:p w:rsidR="000943FF" w:rsidRDefault="000943FF" w:rsidP="000943FF">
      <w:pPr>
        <w:pStyle w:val="Default"/>
        <w:rPr>
          <w:color w:val="auto"/>
          <w:sz w:val="23"/>
          <w:szCs w:val="23"/>
        </w:rPr>
      </w:pPr>
    </w:p>
    <w:p w:rsidR="000943FF" w:rsidRDefault="000943FF" w:rsidP="000943FF">
      <w:pPr>
        <w:pStyle w:val="Default"/>
        <w:rPr>
          <w:rFonts w:ascii="Garamond" w:hAnsi="Garamond" w:cs="Garamond"/>
          <w:color w:val="auto"/>
          <w:sz w:val="25"/>
          <w:szCs w:val="25"/>
        </w:rPr>
      </w:pPr>
      <w:r>
        <w:rPr>
          <w:rFonts w:ascii="Garamond" w:hAnsi="Garamond" w:cs="Garamond"/>
          <w:color w:val="auto"/>
          <w:sz w:val="25"/>
          <w:szCs w:val="25"/>
        </w:rPr>
        <w:t xml:space="preserve">Regeringens målsättning för arbetsmiljöområdet inom EU-samarbetet är en hög skyddsnivå. Medlemsstaternas rätt att gå längre än minimidirektiv ska värnas och respekteras. En viktig utgångspunkt för regeringen är också att skyddsnivån ökar på arbetsmiljöområdet. </w:t>
      </w:r>
    </w:p>
    <w:p w:rsidR="000943FF" w:rsidRDefault="000943FF" w:rsidP="000943FF">
      <w:pPr>
        <w:pStyle w:val="Default"/>
        <w:rPr>
          <w:color w:val="auto"/>
          <w:sz w:val="25"/>
          <w:szCs w:val="25"/>
        </w:rPr>
      </w:pPr>
    </w:p>
    <w:p w:rsidR="000943FF" w:rsidRDefault="000943FF" w:rsidP="000943FF">
      <w:pPr>
        <w:pStyle w:val="Default"/>
        <w:rPr>
          <w:rFonts w:ascii="Garamond" w:hAnsi="Garamond" w:cs="Garamond"/>
          <w:color w:val="auto"/>
          <w:sz w:val="25"/>
          <w:szCs w:val="25"/>
        </w:rPr>
      </w:pPr>
      <w:r>
        <w:rPr>
          <w:rFonts w:ascii="Garamond" w:hAnsi="Garamond" w:cs="Garamond"/>
          <w:color w:val="auto"/>
          <w:sz w:val="25"/>
          <w:szCs w:val="25"/>
        </w:rPr>
        <w:t xml:space="preserve">En hög skyddsnivå för arbetsmiljö utgör även en del av genomförandet av den europeiska pelaren för sociala rättigheter (punkt 10). </w:t>
      </w:r>
    </w:p>
    <w:p w:rsidR="000943FF" w:rsidRDefault="000943FF" w:rsidP="000943FF">
      <w:pPr>
        <w:pStyle w:val="Default"/>
        <w:rPr>
          <w:color w:val="auto"/>
          <w:sz w:val="25"/>
          <w:szCs w:val="25"/>
        </w:rPr>
      </w:pPr>
    </w:p>
    <w:p w:rsidR="000943FF" w:rsidRDefault="000943FF" w:rsidP="000943FF">
      <w:pPr>
        <w:pStyle w:val="Default"/>
        <w:rPr>
          <w:rFonts w:ascii="Garamond" w:hAnsi="Garamond" w:cs="Garamond"/>
          <w:color w:val="auto"/>
          <w:sz w:val="25"/>
          <w:szCs w:val="25"/>
        </w:rPr>
      </w:pPr>
      <w:r>
        <w:rPr>
          <w:rFonts w:ascii="Garamond" w:hAnsi="Garamond" w:cs="Garamond"/>
          <w:color w:val="auto"/>
          <w:sz w:val="25"/>
          <w:szCs w:val="25"/>
        </w:rPr>
        <w:t xml:space="preserve">Alla som arbetar har rätt till en god arbetsmiljö, oavsett arbetsgivarens storlek och formen för arbetet. </w:t>
      </w:r>
    </w:p>
    <w:p w:rsidR="000943FF" w:rsidRDefault="000943FF" w:rsidP="000943FF">
      <w:pPr>
        <w:pStyle w:val="Default"/>
        <w:rPr>
          <w:color w:val="auto"/>
          <w:sz w:val="25"/>
          <w:szCs w:val="25"/>
        </w:rPr>
      </w:pPr>
    </w:p>
    <w:p w:rsidR="000943FF" w:rsidRDefault="000943FF" w:rsidP="000943FF">
      <w:pPr>
        <w:pStyle w:val="Default"/>
        <w:rPr>
          <w:rFonts w:ascii="Garamond" w:hAnsi="Garamond" w:cs="Garamond"/>
          <w:color w:val="auto"/>
          <w:sz w:val="25"/>
          <w:szCs w:val="25"/>
        </w:rPr>
      </w:pPr>
      <w:r>
        <w:rPr>
          <w:rFonts w:ascii="Garamond" w:hAnsi="Garamond" w:cs="Garamond"/>
          <w:color w:val="auto"/>
          <w:sz w:val="25"/>
          <w:szCs w:val="25"/>
        </w:rPr>
        <w:t xml:space="preserve">Regeringen stödjer arbetet med regelförenkling och att minska den administrativa bördan. Regelförenkling ska ske med beaktande av en hög skyddsnivå och ska inte leda till lägre skyddsnivåer för arbetstagare. </w:t>
      </w:r>
    </w:p>
    <w:p w:rsidR="000943FF" w:rsidRDefault="000943FF" w:rsidP="000943FF">
      <w:pPr>
        <w:pStyle w:val="Default"/>
        <w:rPr>
          <w:color w:val="auto"/>
          <w:sz w:val="25"/>
          <w:szCs w:val="25"/>
        </w:rPr>
      </w:pPr>
    </w:p>
    <w:p w:rsidR="000943FF" w:rsidRDefault="000943FF" w:rsidP="000943FF">
      <w:pPr>
        <w:pStyle w:val="Default"/>
        <w:rPr>
          <w:rFonts w:ascii="Garamond" w:hAnsi="Garamond" w:cs="Garamond"/>
          <w:color w:val="auto"/>
          <w:sz w:val="25"/>
          <w:szCs w:val="25"/>
        </w:rPr>
      </w:pPr>
      <w:r>
        <w:rPr>
          <w:rFonts w:ascii="Garamond" w:hAnsi="Garamond" w:cs="Garamond"/>
          <w:color w:val="auto"/>
          <w:sz w:val="25"/>
          <w:szCs w:val="25"/>
        </w:rPr>
        <w:lastRenderedPageBreak/>
        <w:t xml:space="preserve">Regeringen anser att alla förslag till regeländringar måste åtföljas av väl genomförda konsekvensutredningar, där konsekvenser för företag tydligt redovisas. </w:t>
      </w:r>
    </w:p>
    <w:p w:rsidR="000943FF" w:rsidRDefault="000943FF" w:rsidP="000943FF">
      <w:pPr>
        <w:pStyle w:val="Default"/>
        <w:rPr>
          <w:color w:val="auto"/>
          <w:sz w:val="25"/>
          <w:szCs w:val="25"/>
        </w:rPr>
      </w:pPr>
    </w:p>
    <w:p w:rsidR="000943FF" w:rsidRDefault="000943FF" w:rsidP="000943FF">
      <w:pPr>
        <w:pStyle w:val="Default"/>
        <w:rPr>
          <w:rFonts w:ascii="Garamond" w:hAnsi="Garamond" w:cs="Garamond"/>
          <w:color w:val="auto"/>
          <w:sz w:val="25"/>
          <w:szCs w:val="25"/>
        </w:rPr>
      </w:pPr>
      <w:r>
        <w:rPr>
          <w:rFonts w:ascii="Garamond" w:hAnsi="Garamond" w:cs="Garamond"/>
          <w:color w:val="auto"/>
          <w:sz w:val="25"/>
          <w:szCs w:val="25"/>
        </w:rPr>
        <w:t xml:space="preserve">Regeringen anser att det är viktigt att kunna möta arbetsmiljöutmaningarna i ett förändrat arbetsliv. Osund konkurrens, nya former för arbete, digitalisering och delningsekonomi är exempel på nya arbetsmiljöutmaningar. Ett förändrat arbetsliv kan exempelvis leda till intensifiering av arbetet, försämrad psykosocial arbetsmiljö samt att gränsen mellan arbetsliv och privatliv suddas ut. </w:t>
      </w:r>
    </w:p>
    <w:p w:rsidR="000943FF" w:rsidRDefault="000943FF" w:rsidP="000943FF">
      <w:pPr>
        <w:pStyle w:val="Default"/>
        <w:rPr>
          <w:color w:val="auto"/>
          <w:sz w:val="25"/>
          <w:szCs w:val="25"/>
        </w:rPr>
      </w:pPr>
    </w:p>
    <w:p w:rsidR="000943FF" w:rsidRDefault="000943FF" w:rsidP="000943FF">
      <w:pPr>
        <w:pStyle w:val="Default"/>
        <w:rPr>
          <w:rFonts w:ascii="Garamond" w:hAnsi="Garamond" w:cs="Garamond"/>
          <w:color w:val="auto"/>
          <w:sz w:val="25"/>
          <w:szCs w:val="25"/>
        </w:rPr>
      </w:pPr>
      <w:r>
        <w:rPr>
          <w:rFonts w:ascii="Garamond" w:hAnsi="Garamond" w:cs="Garamond"/>
          <w:color w:val="auto"/>
          <w:sz w:val="25"/>
          <w:szCs w:val="25"/>
        </w:rPr>
        <w:t xml:space="preserve">Regeringen anser att arbetsmiljöarbetet och regelverket inom EU bör genomsyras av ett jämställdhetsperspektiv. Kvinnor och män befinner sig inom olika sektorer på arbetsmarknaden med olika villkor och arbetsmiljörisker. Det finns tydliga könsskillnader i fråga om vilka arbetsmiljörisker som kvinnor och män utsätts för och vilken slags arbetsrelaterad ohälsa de drabbas av. </w:t>
      </w:r>
    </w:p>
    <w:p w:rsidR="000943FF" w:rsidRDefault="000943FF" w:rsidP="000943FF">
      <w:pPr>
        <w:pStyle w:val="Default"/>
        <w:rPr>
          <w:color w:val="auto"/>
          <w:sz w:val="25"/>
          <w:szCs w:val="25"/>
        </w:rPr>
      </w:pPr>
    </w:p>
    <w:p w:rsidR="000943FF" w:rsidRDefault="000943FF" w:rsidP="000943FF">
      <w:pPr>
        <w:pStyle w:val="Default"/>
        <w:rPr>
          <w:rFonts w:ascii="Garamond" w:hAnsi="Garamond" w:cs="Garamond"/>
          <w:color w:val="auto"/>
          <w:sz w:val="25"/>
          <w:szCs w:val="25"/>
        </w:rPr>
      </w:pPr>
      <w:r>
        <w:rPr>
          <w:rFonts w:ascii="Garamond" w:hAnsi="Garamond" w:cs="Garamond"/>
          <w:color w:val="auto"/>
          <w:sz w:val="25"/>
          <w:szCs w:val="25"/>
        </w:rPr>
        <w:t xml:space="preserve">Regeringen anser att en god arbetsmiljö och systematiskt arbetsmiljöarbete är en förutsättning för ett långt arbetsliv. Den demografiska utvecklingen kräver ett arbetsliv som är inkluderande i alla åldrar genom bland annat riskbedömningar hur riskfaktorer påverkar olika arbetstagare. </w:t>
      </w:r>
    </w:p>
    <w:p w:rsidR="000943FF" w:rsidRDefault="000943FF" w:rsidP="000943FF">
      <w:pPr>
        <w:pStyle w:val="Default"/>
        <w:rPr>
          <w:color w:val="auto"/>
          <w:sz w:val="25"/>
          <w:szCs w:val="25"/>
        </w:rPr>
      </w:pPr>
    </w:p>
    <w:p w:rsidR="000943FF" w:rsidRDefault="000943FF" w:rsidP="000943FF">
      <w:pPr>
        <w:pStyle w:val="Default"/>
        <w:rPr>
          <w:rFonts w:ascii="Garamond" w:hAnsi="Garamond" w:cs="Garamond"/>
          <w:color w:val="auto"/>
          <w:sz w:val="25"/>
          <w:szCs w:val="25"/>
        </w:rPr>
      </w:pPr>
      <w:r>
        <w:rPr>
          <w:rFonts w:ascii="Garamond" w:hAnsi="Garamond" w:cs="Garamond"/>
          <w:color w:val="auto"/>
          <w:sz w:val="25"/>
          <w:szCs w:val="25"/>
        </w:rPr>
        <w:t xml:space="preserve">Regeringen anser att det mot bakgrund av den demografiska utvecklingen och i ett förändrat arbetsliv måste finnas förutsättningar för ett inkluderande arbetsliv där också de med sviktande hälsa eller funktionsnedsättningar kan vara med och bidra. </w:t>
      </w:r>
    </w:p>
    <w:p w:rsidR="000943FF" w:rsidRDefault="000943FF" w:rsidP="000943FF">
      <w:pPr>
        <w:pStyle w:val="Default"/>
        <w:rPr>
          <w:color w:val="auto"/>
          <w:sz w:val="25"/>
          <w:szCs w:val="25"/>
        </w:rPr>
      </w:pPr>
    </w:p>
    <w:p w:rsidR="000943FF" w:rsidRDefault="000943FF" w:rsidP="000943FF">
      <w:pPr>
        <w:pStyle w:val="Default"/>
        <w:rPr>
          <w:rFonts w:ascii="Garamond" w:hAnsi="Garamond" w:cs="Garamond"/>
          <w:i/>
          <w:iCs/>
          <w:color w:val="auto"/>
          <w:sz w:val="25"/>
          <w:szCs w:val="25"/>
        </w:rPr>
      </w:pPr>
      <w:r>
        <w:rPr>
          <w:rFonts w:ascii="Garamond" w:hAnsi="Garamond" w:cs="Garamond"/>
          <w:color w:val="auto"/>
          <w:sz w:val="25"/>
          <w:szCs w:val="25"/>
        </w:rPr>
        <w:t>Att se över regelverket är ett sätt att möta och hantera nya arbetsmiljörisker samt säkerställa en hög skyddsnivå. När det gäller eventuella regeländringar på EU-nivå är regeringen därför positiv till en revidering av fem arbetsmiljödirektiv, som regeringen, likt Arbetsmiljöverket bedömer är i behov av en modernisering (</w:t>
      </w:r>
      <w:r>
        <w:rPr>
          <w:rFonts w:ascii="Garamond" w:hAnsi="Garamond" w:cs="Garamond"/>
          <w:i/>
          <w:iCs/>
          <w:color w:val="auto"/>
          <w:sz w:val="25"/>
          <w:szCs w:val="25"/>
        </w:rPr>
        <w:t xml:space="preserve">direktiv 90/269/EEG om manuell hantering av laster, direktiv 90/270/EEG om bildskärmar, direktiv 2009/104/EG om användning av arbetsutrustning, direktiv 92/91/EEG och 92/104 EEG om utvinningsindustrin). </w:t>
      </w:r>
    </w:p>
    <w:p w:rsidR="000943FF" w:rsidRDefault="000943FF" w:rsidP="000943FF">
      <w:pPr>
        <w:pStyle w:val="Default"/>
        <w:rPr>
          <w:color w:val="auto"/>
          <w:sz w:val="25"/>
          <w:szCs w:val="25"/>
        </w:rPr>
      </w:pPr>
    </w:p>
    <w:p w:rsidR="000943FF" w:rsidRDefault="000943FF" w:rsidP="000943FF">
      <w:pPr>
        <w:pStyle w:val="Default"/>
        <w:rPr>
          <w:rFonts w:ascii="Garamond" w:hAnsi="Garamond" w:cs="Garamond"/>
          <w:color w:val="auto"/>
          <w:sz w:val="25"/>
          <w:szCs w:val="25"/>
        </w:rPr>
      </w:pPr>
      <w:r>
        <w:rPr>
          <w:rFonts w:ascii="Garamond" w:hAnsi="Garamond" w:cs="Garamond"/>
          <w:color w:val="auto"/>
          <w:sz w:val="25"/>
          <w:szCs w:val="25"/>
        </w:rPr>
        <w:t xml:space="preserve">Vidare anser regeringen, i enlighet med tidigare förankrad ståndpunkt i riksdagen, att det är av stor betydelse både för arbetstagarnas hälsa och för rättvis konkurrens att EU-lagstiftningen som rör carcinogen- och mutagendirektivet uppdateras i enlighet med den vetenskapliga utvecklingen på området. </w:t>
      </w:r>
    </w:p>
    <w:p w:rsidR="000943FF" w:rsidRDefault="000943FF" w:rsidP="000943FF">
      <w:pPr>
        <w:pStyle w:val="Default"/>
        <w:rPr>
          <w:color w:val="auto"/>
          <w:sz w:val="25"/>
          <w:szCs w:val="25"/>
        </w:rPr>
      </w:pPr>
    </w:p>
    <w:p w:rsidR="000943FF" w:rsidRDefault="000943FF" w:rsidP="000943FF">
      <w:pPr>
        <w:pStyle w:val="Default"/>
        <w:rPr>
          <w:rFonts w:ascii="Garamond" w:hAnsi="Garamond" w:cs="Garamond"/>
          <w:color w:val="auto"/>
          <w:sz w:val="25"/>
          <w:szCs w:val="25"/>
        </w:rPr>
      </w:pPr>
      <w:r>
        <w:rPr>
          <w:rFonts w:ascii="Garamond" w:hAnsi="Garamond" w:cs="Garamond"/>
          <w:color w:val="auto"/>
          <w:sz w:val="25"/>
          <w:szCs w:val="25"/>
        </w:rPr>
        <w:t xml:space="preserve">Regeringen anser att det är viktigt med en god regelefterlevnad och effektiv marknadskontroll. Att EU:s produktregler följs är både en fråga om att säkerställa en hög skyddsnivå och att främja rättvis konkurrens. En god ordning på produktmarknaden är ett verktyg för en arbetsmiljö med enbart säkra produkter på våra arbetsplatser. </w:t>
      </w:r>
    </w:p>
    <w:p w:rsidR="000943FF" w:rsidRDefault="000943FF" w:rsidP="000943FF">
      <w:pPr>
        <w:pStyle w:val="Default"/>
        <w:rPr>
          <w:color w:val="auto"/>
          <w:sz w:val="25"/>
          <w:szCs w:val="25"/>
        </w:rPr>
      </w:pPr>
    </w:p>
    <w:p w:rsidR="000943FF" w:rsidRDefault="000943FF" w:rsidP="000943FF">
      <w:pPr>
        <w:pStyle w:val="Default"/>
        <w:rPr>
          <w:rFonts w:ascii="Garamond" w:hAnsi="Garamond" w:cs="Garamond"/>
          <w:color w:val="auto"/>
          <w:sz w:val="25"/>
          <w:szCs w:val="25"/>
        </w:rPr>
      </w:pPr>
      <w:r>
        <w:rPr>
          <w:rFonts w:ascii="Garamond" w:hAnsi="Garamond" w:cs="Garamond"/>
          <w:color w:val="auto"/>
          <w:sz w:val="25"/>
          <w:szCs w:val="25"/>
        </w:rPr>
        <w:t>En viktig utgångspunkt för regeringen är att arbetsmiljöarbetet inom EU respekterar medlemsstaternas kompetens, inklusive nationella arbetsmarknadsmodeller samt parternas autonomi.</w:t>
      </w:r>
    </w:p>
    <w:p w:rsidR="001F0D2A" w:rsidRDefault="001F0D2A" w:rsidP="000943FF">
      <w:pPr>
        <w:pStyle w:val="Default"/>
        <w:rPr>
          <w:rFonts w:ascii="Garamond" w:hAnsi="Garamond" w:cs="Garamond"/>
          <w:color w:val="auto"/>
          <w:sz w:val="25"/>
          <w:szCs w:val="25"/>
        </w:rPr>
      </w:pPr>
    </w:p>
    <w:p w:rsidR="001F0D2A" w:rsidRDefault="001F0D2A" w:rsidP="000943FF">
      <w:pPr>
        <w:pStyle w:val="Default"/>
        <w:rPr>
          <w:rFonts w:ascii="Garamond" w:hAnsi="Garamond" w:cs="Garamond"/>
          <w:color w:val="auto"/>
          <w:sz w:val="25"/>
          <w:szCs w:val="25"/>
        </w:rPr>
      </w:pPr>
    </w:p>
    <w:p w:rsidR="001F0D2A" w:rsidRDefault="001F0D2A" w:rsidP="000943FF">
      <w:pPr>
        <w:pStyle w:val="Default"/>
        <w:rPr>
          <w:rFonts w:ascii="Garamond" w:hAnsi="Garamond" w:cs="Garamond"/>
          <w:color w:val="auto"/>
          <w:sz w:val="25"/>
          <w:szCs w:val="25"/>
        </w:rPr>
      </w:pPr>
    </w:p>
    <w:p w:rsidR="001F0D2A" w:rsidRDefault="001F0D2A" w:rsidP="000943FF">
      <w:pPr>
        <w:pStyle w:val="Default"/>
        <w:rPr>
          <w:rFonts w:ascii="Garamond" w:hAnsi="Garamond" w:cs="Garamond"/>
          <w:color w:val="auto"/>
          <w:sz w:val="25"/>
          <w:szCs w:val="25"/>
        </w:rPr>
      </w:pPr>
    </w:p>
    <w:p w:rsidR="001F0D2A" w:rsidRDefault="001F0D2A" w:rsidP="000943FF">
      <w:pPr>
        <w:pStyle w:val="Default"/>
        <w:rPr>
          <w:rFonts w:ascii="Garamond" w:hAnsi="Garamond" w:cs="Garamond"/>
          <w:color w:val="auto"/>
          <w:sz w:val="25"/>
          <w:szCs w:val="25"/>
        </w:rPr>
      </w:pPr>
    </w:p>
    <w:p w:rsidR="001F0D2A" w:rsidRDefault="001F0D2A" w:rsidP="000943FF">
      <w:pPr>
        <w:pStyle w:val="Default"/>
        <w:rPr>
          <w:rFonts w:ascii="Garamond" w:hAnsi="Garamond" w:cs="Garamond"/>
          <w:color w:val="auto"/>
          <w:sz w:val="25"/>
          <w:szCs w:val="25"/>
        </w:rPr>
      </w:pPr>
    </w:p>
    <w:p w:rsidR="001F0D2A" w:rsidRDefault="001F0D2A" w:rsidP="000943FF">
      <w:pPr>
        <w:pStyle w:val="Default"/>
        <w:rPr>
          <w:rFonts w:ascii="Garamond" w:hAnsi="Garamond" w:cs="Garamond"/>
          <w:color w:val="auto"/>
          <w:sz w:val="25"/>
          <w:szCs w:val="25"/>
        </w:rPr>
      </w:pPr>
    </w:p>
    <w:p w:rsidR="001F0D2A" w:rsidRDefault="001F0D2A" w:rsidP="000943FF">
      <w:pPr>
        <w:pStyle w:val="Default"/>
        <w:rPr>
          <w:rFonts w:ascii="Garamond" w:hAnsi="Garamond" w:cs="Garamond"/>
          <w:color w:val="auto"/>
          <w:sz w:val="25"/>
          <w:szCs w:val="25"/>
        </w:rPr>
      </w:pPr>
    </w:p>
    <w:tbl>
      <w:tblPr>
        <w:tblpPr w:leftFromText="141" w:rightFromText="141" w:vertAnchor="page" w:horzAnchor="margin" w:tblpXSpec="center" w:tblpY="737"/>
        <w:tblW w:w="97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21"/>
        <w:gridCol w:w="4021"/>
        <w:gridCol w:w="1685"/>
      </w:tblGrid>
      <w:tr w:rsidR="001F0D2A" w:rsidRPr="002C1D5A" w:rsidTr="006A5493">
        <w:trPr>
          <w:trHeight w:val="658"/>
        </w:trPr>
        <w:tc>
          <w:tcPr>
            <w:tcW w:w="4021" w:type="dxa"/>
            <w:tcBorders>
              <w:top w:val="nil"/>
              <w:left w:val="nil"/>
              <w:bottom w:val="nil"/>
              <w:right w:val="nil"/>
            </w:tcBorders>
          </w:tcPr>
          <w:p w:rsidR="001F0D2A" w:rsidRPr="002C1D5A" w:rsidRDefault="001F0D2A" w:rsidP="006A5493">
            <w:pPr>
              <w:tabs>
                <w:tab w:val="left" w:pos="1701"/>
              </w:tabs>
              <w:rPr>
                <w:sz w:val="22"/>
                <w:szCs w:val="24"/>
              </w:rPr>
            </w:pPr>
            <w:r w:rsidRPr="002C1D5A">
              <w:rPr>
                <w:sz w:val="22"/>
                <w:szCs w:val="24"/>
              </w:rPr>
              <w:t>ARBETSMARKNADSUTSKOTTET</w:t>
            </w:r>
          </w:p>
          <w:p w:rsidR="001F0D2A" w:rsidRPr="002C1D5A" w:rsidRDefault="001F0D2A" w:rsidP="006A5493">
            <w:pPr>
              <w:tabs>
                <w:tab w:val="left" w:pos="1701"/>
              </w:tabs>
              <w:rPr>
                <w:sz w:val="22"/>
                <w:szCs w:val="24"/>
              </w:rPr>
            </w:pPr>
          </w:p>
        </w:tc>
        <w:tc>
          <w:tcPr>
            <w:tcW w:w="4021" w:type="dxa"/>
            <w:tcBorders>
              <w:top w:val="nil"/>
              <w:left w:val="nil"/>
              <w:bottom w:val="nil"/>
              <w:right w:val="nil"/>
            </w:tcBorders>
          </w:tcPr>
          <w:p w:rsidR="001F0D2A" w:rsidRPr="002C1D5A" w:rsidRDefault="001F0D2A" w:rsidP="006A5493">
            <w:pPr>
              <w:tabs>
                <w:tab w:val="left" w:pos="1701"/>
              </w:tabs>
              <w:jc w:val="center"/>
              <w:rPr>
                <w:b/>
                <w:sz w:val="22"/>
                <w:szCs w:val="24"/>
              </w:rPr>
            </w:pPr>
          </w:p>
        </w:tc>
        <w:tc>
          <w:tcPr>
            <w:tcW w:w="1685" w:type="dxa"/>
            <w:tcBorders>
              <w:top w:val="nil"/>
              <w:left w:val="nil"/>
              <w:bottom w:val="nil"/>
              <w:right w:val="nil"/>
            </w:tcBorders>
          </w:tcPr>
          <w:p w:rsidR="001F0D2A" w:rsidRPr="002C1D5A" w:rsidRDefault="001F0D2A" w:rsidP="006A5493">
            <w:pPr>
              <w:tabs>
                <w:tab w:val="left" w:pos="1701"/>
              </w:tabs>
              <w:rPr>
                <w:b/>
                <w:sz w:val="22"/>
                <w:szCs w:val="24"/>
              </w:rPr>
            </w:pPr>
            <w:r>
              <w:rPr>
                <w:b/>
                <w:sz w:val="22"/>
                <w:szCs w:val="24"/>
              </w:rPr>
              <w:t>Bilaga 3</w:t>
            </w:r>
          </w:p>
          <w:p w:rsidR="001F0D2A" w:rsidRPr="002C1D5A" w:rsidRDefault="001F0D2A" w:rsidP="006A5493">
            <w:pPr>
              <w:tabs>
                <w:tab w:val="left" w:pos="1701"/>
              </w:tabs>
              <w:rPr>
                <w:sz w:val="22"/>
                <w:szCs w:val="24"/>
              </w:rPr>
            </w:pPr>
            <w:r w:rsidRPr="002C1D5A">
              <w:rPr>
                <w:sz w:val="22"/>
                <w:szCs w:val="24"/>
              </w:rPr>
              <w:t>till protokoll</w:t>
            </w:r>
          </w:p>
          <w:p w:rsidR="001F0D2A" w:rsidRPr="002C1D5A" w:rsidRDefault="001F0D2A" w:rsidP="006A5493">
            <w:pPr>
              <w:tabs>
                <w:tab w:val="left" w:pos="1701"/>
              </w:tabs>
              <w:rPr>
                <w:sz w:val="22"/>
                <w:szCs w:val="24"/>
              </w:rPr>
            </w:pPr>
            <w:r w:rsidRPr="002C1D5A">
              <w:rPr>
                <w:sz w:val="22"/>
                <w:szCs w:val="24"/>
              </w:rPr>
              <w:t>2018/19:</w:t>
            </w:r>
            <w:r>
              <w:rPr>
                <w:sz w:val="22"/>
                <w:szCs w:val="24"/>
              </w:rPr>
              <w:t>31</w:t>
            </w:r>
          </w:p>
        </w:tc>
      </w:tr>
    </w:tbl>
    <w:p w:rsidR="001F0D2A" w:rsidRDefault="001F0D2A" w:rsidP="000943FF">
      <w:pPr>
        <w:pStyle w:val="Default"/>
        <w:rPr>
          <w:rFonts w:ascii="Garamond" w:hAnsi="Garamond" w:cs="Garamond"/>
          <w:color w:val="auto"/>
          <w:sz w:val="25"/>
          <w:szCs w:val="25"/>
        </w:rPr>
      </w:pPr>
    </w:p>
    <w:p w:rsidR="001F0D2A" w:rsidRDefault="001F0D2A" w:rsidP="000943FF">
      <w:pPr>
        <w:pStyle w:val="Default"/>
        <w:rPr>
          <w:rFonts w:ascii="Garamond" w:hAnsi="Garamond" w:cs="Garamond"/>
          <w:color w:val="auto"/>
          <w:sz w:val="25"/>
          <w:szCs w:val="25"/>
        </w:rPr>
      </w:pPr>
    </w:p>
    <w:tbl>
      <w:tblPr>
        <w:tblW w:w="9214" w:type="dxa"/>
        <w:tblLayout w:type="fixed"/>
        <w:tblCellMar>
          <w:left w:w="0" w:type="dxa"/>
          <w:right w:w="0" w:type="dxa"/>
        </w:tblCellMar>
        <w:tblLook w:val="01E0" w:firstRow="1" w:lastRow="1" w:firstColumn="1" w:lastColumn="1" w:noHBand="0" w:noVBand="0"/>
      </w:tblPr>
      <w:tblGrid>
        <w:gridCol w:w="7230"/>
        <w:gridCol w:w="1984"/>
      </w:tblGrid>
      <w:tr w:rsidR="00117CCF" w:rsidRPr="009E42C6" w:rsidTr="001C6BF7">
        <w:trPr>
          <w:trHeight w:val="796"/>
        </w:trPr>
        <w:tc>
          <w:tcPr>
            <w:tcW w:w="7230" w:type="dxa"/>
            <w:vAlign w:val="bottom"/>
          </w:tcPr>
          <w:p w:rsidR="00117CCF" w:rsidRPr="009E42C6" w:rsidRDefault="00117CCF" w:rsidP="00973F3E">
            <w:pPr>
              <w:pStyle w:val="Rubrik3"/>
            </w:pPr>
            <w:bookmarkStart w:id="1" w:name="Rubrik" w:colFirst="0" w:colLast="0"/>
            <w:r>
              <w:t>Övergripande ståndpunkter om arbetsmiljö på EU-nivå</w:t>
            </w:r>
          </w:p>
        </w:tc>
        <w:tc>
          <w:tcPr>
            <w:tcW w:w="1984" w:type="dxa"/>
          </w:tcPr>
          <w:p w:rsidR="00117CCF" w:rsidRPr="009E42C6" w:rsidRDefault="00117CCF" w:rsidP="001C6BF7"/>
        </w:tc>
      </w:tr>
    </w:tbl>
    <w:p w:rsidR="00117CCF" w:rsidRDefault="00117CCF" w:rsidP="00117CCF">
      <w:bookmarkStart w:id="2" w:name="Start"/>
      <w:bookmarkEnd w:id="1"/>
      <w:bookmarkEnd w:id="2"/>
    </w:p>
    <w:p w:rsidR="00973F3E" w:rsidRDefault="00973F3E" w:rsidP="00117CCF">
      <w:r>
        <w:t xml:space="preserve">Sverigedemokraterna har följande ståndpunkt. </w:t>
      </w:r>
    </w:p>
    <w:p w:rsidR="00973F3E" w:rsidRDefault="00973F3E" w:rsidP="00117CCF"/>
    <w:p w:rsidR="00117CCF" w:rsidRDefault="00117CCF" w:rsidP="00117CCF">
      <w:r>
        <w:t xml:space="preserve">Sverigedemokraterna var negativa till införandet av den sociala pelaren och vi är även nu kritiska till att den genomförs och sätter avtryck på flera olika områden. Vi anser inte att sociala frågor ska hanteras på EU-nivå. </w:t>
      </w:r>
    </w:p>
    <w:p w:rsidR="00117CCF" w:rsidRDefault="00117CCF" w:rsidP="00117CCF">
      <w:r>
        <w:t>Vi ser inte heller något</w:t>
      </w:r>
      <w:r w:rsidRPr="00756A06">
        <w:t xml:space="preserve"> behov av lagstiftning på EU-nivå inom</w:t>
      </w:r>
      <w:r>
        <w:t xml:space="preserve"> det sociala</w:t>
      </w:r>
      <w:r w:rsidRPr="00756A06">
        <w:t xml:space="preserve"> området</w:t>
      </w:r>
      <w:r>
        <w:t>, där</w:t>
      </w:r>
      <w:r w:rsidRPr="00756A06">
        <w:t xml:space="preserve"> arbetsmiljö</w:t>
      </w:r>
      <w:r>
        <w:t>frågorna ingår,</w:t>
      </w:r>
      <w:r w:rsidRPr="00756A06">
        <w:t xml:space="preserve"> utan vi anser istället att arbetsmiljöfrågorna faller inom </w:t>
      </w:r>
      <w:r>
        <w:t xml:space="preserve">ramen för </w:t>
      </w:r>
      <w:r w:rsidRPr="00756A06">
        <w:t>den nationella kompetensen</w:t>
      </w:r>
      <w:r>
        <w:t>.</w:t>
      </w:r>
    </w:p>
    <w:p w:rsidR="00117CCF" w:rsidRPr="00756A06" w:rsidRDefault="00117CCF" w:rsidP="00117CCF"/>
    <w:p w:rsidR="00117CCF" w:rsidRDefault="00117CCF" w:rsidP="00117CCF">
      <w:r>
        <w:t xml:space="preserve">Som ett led i att vi ställer oss kraftigt negativa till att sociala frågor hanteras på EU-nivå vill vi inte se hänvisningar till den sociala pelaren när det talas om EU:s kommande arbetsmiljöarbete och eftersom regeringen motiverar arbetsmiljöarbetet med hänvisning till den sociala pelaren kan vi inte ställa oss bakom regeringens ståndpunkt. </w:t>
      </w:r>
    </w:p>
    <w:p w:rsidR="00117CCF" w:rsidRDefault="00117CCF" w:rsidP="00117CCF"/>
    <w:p w:rsidR="001F0D2A" w:rsidRDefault="001F0D2A" w:rsidP="000943FF">
      <w:pPr>
        <w:pStyle w:val="Default"/>
        <w:rPr>
          <w:color w:val="auto"/>
          <w:sz w:val="22"/>
          <w:szCs w:val="22"/>
        </w:rPr>
      </w:pPr>
    </w:p>
    <w:sectPr w:rsidR="001F0D2A" w:rsidSect="00824476">
      <w:pgSz w:w="11906" w:h="16838" w:code="9"/>
      <w:pgMar w:top="851" w:right="1134" w:bottom="993" w:left="226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64AB" w:rsidRDefault="000164AB" w:rsidP="000164AB">
      <w:r>
        <w:separator/>
      </w:r>
    </w:p>
  </w:endnote>
  <w:endnote w:type="continuationSeparator" w:id="0">
    <w:p w:rsidR="000164AB" w:rsidRDefault="000164AB" w:rsidP="00016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GillSans Pro for Riksdagen Md">
    <w:panose1 w:val="020B0502020104020203"/>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64AB" w:rsidRDefault="000164AB" w:rsidP="000164AB">
      <w:r>
        <w:separator/>
      </w:r>
    </w:p>
  </w:footnote>
  <w:footnote w:type="continuationSeparator" w:id="0">
    <w:p w:rsidR="000164AB" w:rsidRDefault="000164AB" w:rsidP="000164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5A6D1CC"/>
    <w:lvl w:ilvl="0">
      <w:start w:val="1"/>
      <w:numFmt w:val="decimal"/>
      <w:lvlText w:val="%1."/>
      <w:lvlJc w:val="left"/>
      <w:pPr>
        <w:tabs>
          <w:tab w:val="num" w:pos="1492"/>
        </w:tabs>
        <w:ind w:left="1492" w:hanging="360"/>
      </w:pPr>
    </w:lvl>
  </w:abstractNum>
  <w:abstractNum w:abstractNumId="1" w15:restartNumberingAfterBreak="0">
    <w:nsid w:val="FFFFFF7F"/>
    <w:multiLevelType w:val="singleLevel"/>
    <w:tmpl w:val="6786FEA4"/>
    <w:lvl w:ilvl="0">
      <w:start w:val="1"/>
      <w:numFmt w:val="decimal"/>
      <w:lvlText w:val="%1."/>
      <w:lvlJc w:val="left"/>
      <w:pPr>
        <w:tabs>
          <w:tab w:val="num" w:pos="643"/>
        </w:tabs>
        <w:ind w:left="643" w:hanging="360"/>
      </w:pPr>
    </w:lvl>
  </w:abstractNum>
  <w:abstractNum w:abstractNumId="2" w15:restartNumberingAfterBreak="0">
    <w:nsid w:val="01392270"/>
    <w:multiLevelType w:val="hybridMultilevel"/>
    <w:tmpl w:val="44828898"/>
    <w:lvl w:ilvl="0" w:tplc="B2A0257A">
      <w:start w:val="1"/>
      <w:numFmt w:val="decimal"/>
      <w:lvlText w:val="%1."/>
      <w:lvlJc w:val="left"/>
      <w:pPr>
        <w:ind w:left="2771" w:hanging="360"/>
      </w:pPr>
      <w:rPr>
        <w:rFonts w:hint="default"/>
        <w:b/>
        <w:i w:val="0"/>
        <w:color w:val="auto"/>
        <w:sz w:val="24"/>
        <w:u w:val="none"/>
      </w:rPr>
    </w:lvl>
    <w:lvl w:ilvl="1" w:tplc="041D0019">
      <w:start w:val="1"/>
      <w:numFmt w:val="lowerLetter"/>
      <w:lvlText w:val="%2."/>
      <w:lvlJc w:val="left"/>
      <w:pPr>
        <w:ind w:left="3491" w:hanging="360"/>
      </w:pPr>
    </w:lvl>
    <w:lvl w:ilvl="2" w:tplc="041D001B" w:tentative="1">
      <w:start w:val="1"/>
      <w:numFmt w:val="lowerRoman"/>
      <w:lvlText w:val="%3."/>
      <w:lvlJc w:val="right"/>
      <w:pPr>
        <w:ind w:left="4211" w:hanging="180"/>
      </w:pPr>
    </w:lvl>
    <w:lvl w:ilvl="3" w:tplc="041D000F" w:tentative="1">
      <w:start w:val="1"/>
      <w:numFmt w:val="decimal"/>
      <w:lvlText w:val="%4."/>
      <w:lvlJc w:val="left"/>
      <w:pPr>
        <w:ind w:left="4931" w:hanging="360"/>
      </w:pPr>
    </w:lvl>
    <w:lvl w:ilvl="4" w:tplc="041D0019" w:tentative="1">
      <w:start w:val="1"/>
      <w:numFmt w:val="lowerLetter"/>
      <w:lvlText w:val="%5."/>
      <w:lvlJc w:val="left"/>
      <w:pPr>
        <w:ind w:left="5651" w:hanging="360"/>
      </w:pPr>
    </w:lvl>
    <w:lvl w:ilvl="5" w:tplc="041D001B" w:tentative="1">
      <w:start w:val="1"/>
      <w:numFmt w:val="lowerRoman"/>
      <w:lvlText w:val="%6."/>
      <w:lvlJc w:val="right"/>
      <w:pPr>
        <w:ind w:left="6371" w:hanging="180"/>
      </w:pPr>
    </w:lvl>
    <w:lvl w:ilvl="6" w:tplc="041D000F" w:tentative="1">
      <w:start w:val="1"/>
      <w:numFmt w:val="decimal"/>
      <w:lvlText w:val="%7."/>
      <w:lvlJc w:val="left"/>
      <w:pPr>
        <w:ind w:left="7091" w:hanging="360"/>
      </w:pPr>
    </w:lvl>
    <w:lvl w:ilvl="7" w:tplc="041D0019" w:tentative="1">
      <w:start w:val="1"/>
      <w:numFmt w:val="lowerLetter"/>
      <w:lvlText w:val="%8."/>
      <w:lvlJc w:val="left"/>
      <w:pPr>
        <w:ind w:left="7811" w:hanging="360"/>
      </w:pPr>
    </w:lvl>
    <w:lvl w:ilvl="8" w:tplc="041D001B" w:tentative="1">
      <w:start w:val="1"/>
      <w:numFmt w:val="lowerRoman"/>
      <w:lvlText w:val="%9."/>
      <w:lvlJc w:val="right"/>
      <w:pPr>
        <w:ind w:left="8531" w:hanging="180"/>
      </w:pPr>
    </w:lvl>
  </w:abstractNum>
  <w:abstractNum w:abstractNumId="3" w15:restartNumberingAfterBreak="0">
    <w:nsid w:val="09BB057C"/>
    <w:multiLevelType w:val="hybridMultilevel"/>
    <w:tmpl w:val="1C52C6A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0BEA2FD3"/>
    <w:multiLevelType w:val="hybridMultilevel"/>
    <w:tmpl w:val="4C2216E4"/>
    <w:lvl w:ilvl="0" w:tplc="6E02DD7E">
      <w:start w:val="1"/>
      <w:numFmt w:val="bullet"/>
      <w:lvlText w:val=""/>
      <w:lvlJc w:val="left"/>
      <w:pPr>
        <w:ind w:left="720" w:hanging="360"/>
      </w:pPr>
      <w:rPr>
        <w:rFonts w:ascii="Symbol" w:hAnsi="Symbol"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8674CD9"/>
    <w:multiLevelType w:val="hybridMultilevel"/>
    <w:tmpl w:val="27A8A076"/>
    <w:lvl w:ilvl="0" w:tplc="3A3C7256">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A1D749B"/>
    <w:multiLevelType w:val="hybridMultilevel"/>
    <w:tmpl w:val="96E42642"/>
    <w:lvl w:ilvl="0" w:tplc="3A3C7256">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23802BD"/>
    <w:multiLevelType w:val="hybridMultilevel"/>
    <w:tmpl w:val="A7AC1C7C"/>
    <w:lvl w:ilvl="0" w:tplc="3A3C7256">
      <w:start w:val="1"/>
      <w:numFmt w:val="bullet"/>
      <w:lvlText w:val=""/>
      <w:lvlJc w:val="left"/>
      <w:pPr>
        <w:ind w:left="644" w:hanging="360"/>
      </w:pPr>
      <w:rPr>
        <w:rFonts w:ascii="Symbol" w:hAnsi="Symbol"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8" w15:restartNumberingAfterBreak="0">
    <w:nsid w:val="30E6182A"/>
    <w:multiLevelType w:val="hybridMultilevel"/>
    <w:tmpl w:val="538480EA"/>
    <w:lvl w:ilvl="0" w:tplc="3A3C7256">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339A6B10"/>
    <w:multiLevelType w:val="hybridMultilevel"/>
    <w:tmpl w:val="7EC4A856"/>
    <w:lvl w:ilvl="0" w:tplc="95D44DF8">
      <w:start w:val="4"/>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40857B0"/>
    <w:multiLevelType w:val="multilevel"/>
    <w:tmpl w:val="A386F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6FD3ED6"/>
    <w:multiLevelType w:val="hybridMultilevel"/>
    <w:tmpl w:val="84226B10"/>
    <w:lvl w:ilvl="0" w:tplc="041D0001">
      <w:start w:val="2"/>
      <w:numFmt w:val="bullet"/>
      <w:lvlText w:val=""/>
      <w:lvlJc w:val="left"/>
      <w:pPr>
        <w:tabs>
          <w:tab w:val="num" w:pos="720"/>
        </w:tabs>
        <w:ind w:left="720" w:hanging="360"/>
      </w:pPr>
      <w:rPr>
        <w:rFonts w:ascii="Symbol" w:eastAsia="Times New Roman" w:hAnsi="Symbol"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2E4F16"/>
    <w:multiLevelType w:val="hybridMultilevel"/>
    <w:tmpl w:val="6BA6307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49197BFC"/>
    <w:multiLevelType w:val="hybridMultilevel"/>
    <w:tmpl w:val="78CED180"/>
    <w:lvl w:ilvl="0" w:tplc="3A3C7256">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4DA74B9A"/>
    <w:multiLevelType w:val="hybridMultilevel"/>
    <w:tmpl w:val="567076B8"/>
    <w:lvl w:ilvl="0" w:tplc="3A3C7256">
      <w:start w:val="1"/>
      <w:numFmt w:val="bullet"/>
      <w:lvlText w:val=""/>
      <w:lvlJc w:val="left"/>
      <w:pPr>
        <w:ind w:left="3555" w:hanging="360"/>
      </w:pPr>
      <w:rPr>
        <w:rFonts w:ascii="Symbol" w:hAnsi="Symbol" w:hint="default"/>
      </w:rPr>
    </w:lvl>
    <w:lvl w:ilvl="1" w:tplc="041D0003" w:tentative="1">
      <w:start w:val="1"/>
      <w:numFmt w:val="bullet"/>
      <w:lvlText w:val="o"/>
      <w:lvlJc w:val="left"/>
      <w:pPr>
        <w:ind w:left="4275" w:hanging="360"/>
      </w:pPr>
      <w:rPr>
        <w:rFonts w:ascii="Courier New" w:hAnsi="Courier New" w:cs="Courier New" w:hint="default"/>
      </w:rPr>
    </w:lvl>
    <w:lvl w:ilvl="2" w:tplc="041D0005" w:tentative="1">
      <w:start w:val="1"/>
      <w:numFmt w:val="bullet"/>
      <w:lvlText w:val=""/>
      <w:lvlJc w:val="left"/>
      <w:pPr>
        <w:ind w:left="4995" w:hanging="360"/>
      </w:pPr>
      <w:rPr>
        <w:rFonts w:ascii="Wingdings" w:hAnsi="Wingdings" w:hint="default"/>
      </w:rPr>
    </w:lvl>
    <w:lvl w:ilvl="3" w:tplc="041D0001" w:tentative="1">
      <w:start w:val="1"/>
      <w:numFmt w:val="bullet"/>
      <w:lvlText w:val=""/>
      <w:lvlJc w:val="left"/>
      <w:pPr>
        <w:ind w:left="5715" w:hanging="360"/>
      </w:pPr>
      <w:rPr>
        <w:rFonts w:ascii="Symbol" w:hAnsi="Symbol" w:hint="default"/>
      </w:rPr>
    </w:lvl>
    <w:lvl w:ilvl="4" w:tplc="041D0003" w:tentative="1">
      <w:start w:val="1"/>
      <w:numFmt w:val="bullet"/>
      <w:lvlText w:val="o"/>
      <w:lvlJc w:val="left"/>
      <w:pPr>
        <w:ind w:left="6435" w:hanging="360"/>
      </w:pPr>
      <w:rPr>
        <w:rFonts w:ascii="Courier New" w:hAnsi="Courier New" w:cs="Courier New" w:hint="default"/>
      </w:rPr>
    </w:lvl>
    <w:lvl w:ilvl="5" w:tplc="041D0005" w:tentative="1">
      <w:start w:val="1"/>
      <w:numFmt w:val="bullet"/>
      <w:lvlText w:val=""/>
      <w:lvlJc w:val="left"/>
      <w:pPr>
        <w:ind w:left="7155" w:hanging="360"/>
      </w:pPr>
      <w:rPr>
        <w:rFonts w:ascii="Wingdings" w:hAnsi="Wingdings" w:hint="default"/>
      </w:rPr>
    </w:lvl>
    <w:lvl w:ilvl="6" w:tplc="041D0001" w:tentative="1">
      <w:start w:val="1"/>
      <w:numFmt w:val="bullet"/>
      <w:lvlText w:val=""/>
      <w:lvlJc w:val="left"/>
      <w:pPr>
        <w:ind w:left="7875" w:hanging="360"/>
      </w:pPr>
      <w:rPr>
        <w:rFonts w:ascii="Symbol" w:hAnsi="Symbol" w:hint="default"/>
      </w:rPr>
    </w:lvl>
    <w:lvl w:ilvl="7" w:tplc="041D0003" w:tentative="1">
      <w:start w:val="1"/>
      <w:numFmt w:val="bullet"/>
      <w:lvlText w:val="o"/>
      <w:lvlJc w:val="left"/>
      <w:pPr>
        <w:ind w:left="8595" w:hanging="360"/>
      </w:pPr>
      <w:rPr>
        <w:rFonts w:ascii="Courier New" w:hAnsi="Courier New" w:cs="Courier New" w:hint="default"/>
      </w:rPr>
    </w:lvl>
    <w:lvl w:ilvl="8" w:tplc="041D0005" w:tentative="1">
      <w:start w:val="1"/>
      <w:numFmt w:val="bullet"/>
      <w:lvlText w:val=""/>
      <w:lvlJc w:val="left"/>
      <w:pPr>
        <w:ind w:left="9315" w:hanging="360"/>
      </w:pPr>
      <w:rPr>
        <w:rFonts w:ascii="Wingdings" w:hAnsi="Wingdings" w:hint="default"/>
      </w:rPr>
    </w:lvl>
  </w:abstractNum>
  <w:abstractNum w:abstractNumId="15" w15:restartNumberingAfterBreak="0">
    <w:nsid w:val="57C43B8D"/>
    <w:multiLevelType w:val="hybridMultilevel"/>
    <w:tmpl w:val="BC8E35DC"/>
    <w:lvl w:ilvl="0" w:tplc="3A3C7256">
      <w:start w:val="1"/>
      <w:numFmt w:val="bullet"/>
      <w:lvlText w:val=""/>
      <w:lvlJc w:val="left"/>
      <w:pPr>
        <w:ind w:left="3491" w:hanging="360"/>
      </w:pPr>
      <w:rPr>
        <w:rFonts w:ascii="Symbol" w:hAnsi="Symbol" w:hint="default"/>
      </w:rPr>
    </w:lvl>
    <w:lvl w:ilvl="1" w:tplc="041D0003" w:tentative="1">
      <w:start w:val="1"/>
      <w:numFmt w:val="bullet"/>
      <w:lvlText w:val="o"/>
      <w:lvlJc w:val="left"/>
      <w:pPr>
        <w:ind w:left="4211" w:hanging="360"/>
      </w:pPr>
      <w:rPr>
        <w:rFonts w:ascii="Courier New" w:hAnsi="Courier New" w:cs="Courier New" w:hint="default"/>
      </w:rPr>
    </w:lvl>
    <w:lvl w:ilvl="2" w:tplc="041D0005" w:tentative="1">
      <w:start w:val="1"/>
      <w:numFmt w:val="bullet"/>
      <w:lvlText w:val=""/>
      <w:lvlJc w:val="left"/>
      <w:pPr>
        <w:ind w:left="4931" w:hanging="360"/>
      </w:pPr>
      <w:rPr>
        <w:rFonts w:ascii="Wingdings" w:hAnsi="Wingdings" w:hint="default"/>
      </w:rPr>
    </w:lvl>
    <w:lvl w:ilvl="3" w:tplc="041D0001" w:tentative="1">
      <w:start w:val="1"/>
      <w:numFmt w:val="bullet"/>
      <w:lvlText w:val=""/>
      <w:lvlJc w:val="left"/>
      <w:pPr>
        <w:ind w:left="5651" w:hanging="360"/>
      </w:pPr>
      <w:rPr>
        <w:rFonts w:ascii="Symbol" w:hAnsi="Symbol" w:hint="default"/>
      </w:rPr>
    </w:lvl>
    <w:lvl w:ilvl="4" w:tplc="041D0003" w:tentative="1">
      <w:start w:val="1"/>
      <w:numFmt w:val="bullet"/>
      <w:lvlText w:val="o"/>
      <w:lvlJc w:val="left"/>
      <w:pPr>
        <w:ind w:left="6371" w:hanging="360"/>
      </w:pPr>
      <w:rPr>
        <w:rFonts w:ascii="Courier New" w:hAnsi="Courier New" w:cs="Courier New" w:hint="default"/>
      </w:rPr>
    </w:lvl>
    <w:lvl w:ilvl="5" w:tplc="041D0005" w:tentative="1">
      <w:start w:val="1"/>
      <w:numFmt w:val="bullet"/>
      <w:lvlText w:val=""/>
      <w:lvlJc w:val="left"/>
      <w:pPr>
        <w:ind w:left="7091" w:hanging="360"/>
      </w:pPr>
      <w:rPr>
        <w:rFonts w:ascii="Wingdings" w:hAnsi="Wingdings" w:hint="default"/>
      </w:rPr>
    </w:lvl>
    <w:lvl w:ilvl="6" w:tplc="041D0001" w:tentative="1">
      <w:start w:val="1"/>
      <w:numFmt w:val="bullet"/>
      <w:lvlText w:val=""/>
      <w:lvlJc w:val="left"/>
      <w:pPr>
        <w:ind w:left="7811" w:hanging="360"/>
      </w:pPr>
      <w:rPr>
        <w:rFonts w:ascii="Symbol" w:hAnsi="Symbol" w:hint="default"/>
      </w:rPr>
    </w:lvl>
    <w:lvl w:ilvl="7" w:tplc="041D0003" w:tentative="1">
      <w:start w:val="1"/>
      <w:numFmt w:val="bullet"/>
      <w:lvlText w:val="o"/>
      <w:lvlJc w:val="left"/>
      <w:pPr>
        <w:ind w:left="8531" w:hanging="360"/>
      </w:pPr>
      <w:rPr>
        <w:rFonts w:ascii="Courier New" w:hAnsi="Courier New" w:cs="Courier New" w:hint="default"/>
      </w:rPr>
    </w:lvl>
    <w:lvl w:ilvl="8" w:tplc="041D0005" w:tentative="1">
      <w:start w:val="1"/>
      <w:numFmt w:val="bullet"/>
      <w:lvlText w:val=""/>
      <w:lvlJc w:val="left"/>
      <w:pPr>
        <w:ind w:left="9251" w:hanging="360"/>
      </w:pPr>
      <w:rPr>
        <w:rFonts w:ascii="Wingdings" w:hAnsi="Wingdings" w:hint="default"/>
      </w:rPr>
    </w:lvl>
  </w:abstractNum>
  <w:abstractNum w:abstractNumId="16" w15:restartNumberingAfterBreak="0">
    <w:nsid w:val="5A05349A"/>
    <w:multiLevelType w:val="hybridMultilevel"/>
    <w:tmpl w:val="7DDCCBB6"/>
    <w:lvl w:ilvl="0" w:tplc="3A3C7256">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62911313"/>
    <w:multiLevelType w:val="hybridMultilevel"/>
    <w:tmpl w:val="5BBA7816"/>
    <w:lvl w:ilvl="0" w:tplc="3A3C7256">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6F8816AB"/>
    <w:multiLevelType w:val="hybridMultilevel"/>
    <w:tmpl w:val="6574899A"/>
    <w:lvl w:ilvl="0" w:tplc="3A3C7256">
      <w:start w:val="1"/>
      <w:numFmt w:val="bullet"/>
      <w:lvlText w:val=""/>
      <w:lvlJc w:val="left"/>
      <w:pPr>
        <w:ind w:left="3555" w:hanging="360"/>
      </w:pPr>
      <w:rPr>
        <w:rFonts w:ascii="Symbol" w:hAnsi="Symbol" w:hint="default"/>
      </w:rPr>
    </w:lvl>
    <w:lvl w:ilvl="1" w:tplc="041D0003" w:tentative="1">
      <w:start w:val="1"/>
      <w:numFmt w:val="bullet"/>
      <w:lvlText w:val="o"/>
      <w:lvlJc w:val="left"/>
      <w:pPr>
        <w:ind w:left="4275" w:hanging="360"/>
      </w:pPr>
      <w:rPr>
        <w:rFonts w:ascii="Courier New" w:hAnsi="Courier New" w:cs="Courier New" w:hint="default"/>
      </w:rPr>
    </w:lvl>
    <w:lvl w:ilvl="2" w:tplc="041D0005" w:tentative="1">
      <w:start w:val="1"/>
      <w:numFmt w:val="bullet"/>
      <w:lvlText w:val=""/>
      <w:lvlJc w:val="left"/>
      <w:pPr>
        <w:ind w:left="4995" w:hanging="360"/>
      </w:pPr>
      <w:rPr>
        <w:rFonts w:ascii="Wingdings" w:hAnsi="Wingdings" w:hint="default"/>
      </w:rPr>
    </w:lvl>
    <w:lvl w:ilvl="3" w:tplc="041D0001" w:tentative="1">
      <w:start w:val="1"/>
      <w:numFmt w:val="bullet"/>
      <w:lvlText w:val=""/>
      <w:lvlJc w:val="left"/>
      <w:pPr>
        <w:ind w:left="5715" w:hanging="360"/>
      </w:pPr>
      <w:rPr>
        <w:rFonts w:ascii="Symbol" w:hAnsi="Symbol" w:hint="default"/>
      </w:rPr>
    </w:lvl>
    <w:lvl w:ilvl="4" w:tplc="041D0003" w:tentative="1">
      <w:start w:val="1"/>
      <w:numFmt w:val="bullet"/>
      <w:lvlText w:val="o"/>
      <w:lvlJc w:val="left"/>
      <w:pPr>
        <w:ind w:left="6435" w:hanging="360"/>
      </w:pPr>
      <w:rPr>
        <w:rFonts w:ascii="Courier New" w:hAnsi="Courier New" w:cs="Courier New" w:hint="default"/>
      </w:rPr>
    </w:lvl>
    <w:lvl w:ilvl="5" w:tplc="041D0005" w:tentative="1">
      <w:start w:val="1"/>
      <w:numFmt w:val="bullet"/>
      <w:lvlText w:val=""/>
      <w:lvlJc w:val="left"/>
      <w:pPr>
        <w:ind w:left="7155" w:hanging="360"/>
      </w:pPr>
      <w:rPr>
        <w:rFonts w:ascii="Wingdings" w:hAnsi="Wingdings" w:hint="default"/>
      </w:rPr>
    </w:lvl>
    <w:lvl w:ilvl="6" w:tplc="041D0001" w:tentative="1">
      <w:start w:val="1"/>
      <w:numFmt w:val="bullet"/>
      <w:lvlText w:val=""/>
      <w:lvlJc w:val="left"/>
      <w:pPr>
        <w:ind w:left="7875" w:hanging="360"/>
      </w:pPr>
      <w:rPr>
        <w:rFonts w:ascii="Symbol" w:hAnsi="Symbol" w:hint="default"/>
      </w:rPr>
    </w:lvl>
    <w:lvl w:ilvl="7" w:tplc="041D0003" w:tentative="1">
      <w:start w:val="1"/>
      <w:numFmt w:val="bullet"/>
      <w:lvlText w:val="o"/>
      <w:lvlJc w:val="left"/>
      <w:pPr>
        <w:ind w:left="8595" w:hanging="360"/>
      </w:pPr>
      <w:rPr>
        <w:rFonts w:ascii="Courier New" w:hAnsi="Courier New" w:cs="Courier New" w:hint="default"/>
      </w:rPr>
    </w:lvl>
    <w:lvl w:ilvl="8" w:tplc="041D0005" w:tentative="1">
      <w:start w:val="1"/>
      <w:numFmt w:val="bullet"/>
      <w:lvlText w:val=""/>
      <w:lvlJc w:val="left"/>
      <w:pPr>
        <w:ind w:left="9315" w:hanging="360"/>
      </w:pPr>
      <w:rPr>
        <w:rFonts w:ascii="Wingdings" w:hAnsi="Wingdings" w:hint="default"/>
      </w:rPr>
    </w:lvl>
  </w:abstractNum>
  <w:abstractNum w:abstractNumId="19" w15:restartNumberingAfterBreak="0">
    <w:nsid w:val="7B9C74DE"/>
    <w:multiLevelType w:val="hybridMultilevel"/>
    <w:tmpl w:val="09E04B54"/>
    <w:lvl w:ilvl="0" w:tplc="3A3C7256">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9"/>
  </w:num>
  <w:num w:numId="4">
    <w:abstractNumId w:val="17"/>
  </w:num>
  <w:num w:numId="5">
    <w:abstractNumId w:val="7"/>
  </w:num>
  <w:num w:numId="6">
    <w:abstractNumId w:val="0"/>
  </w:num>
  <w:num w:numId="7">
    <w:abstractNumId w:val="12"/>
  </w:num>
  <w:num w:numId="8">
    <w:abstractNumId w:val="2"/>
  </w:num>
  <w:num w:numId="9">
    <w:abstractNumId w:val="16"/>
  </w:num>
  <w:num w:numId="10">
    <w:abstractNumId w:val="15"/>
  </w:num>
  <w:num w:numId="11">
    <w:abstractNumId w:val="6"/>
  </w:num>
  <w:num w:numId="12">
    <w:abstractNumId w:val="14"/>
  </w:num>
  <w:num w:numId="13">
    <w:abstractNumId w:val="5"/>
  </w:num>
  <w:num w:numId="14">
    <w:abstractNumId w:val="10"/>
  </w:num>
  <w:num w:numId="15">
    <w:abstractNumId w:val="13"/>
  </w:num>
  <w:num w:numId="16">
    <w:abstractNumId w:val="18"/>
  </w:num>
  <w:num w:numId="17">
    <w:abstractNumId w:val="4"/>
  </w:num>
  <w:num w:numId="18">
    <w:abstractNumId w:val="8"/>
  </w:num>
  <w:num w:numId="19">
    <w:abstractNumId w:val="3"/>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634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49B"/>
    <w:rsid w:val="00002854"/>
    <w:rsid w:val="00002BE8"/>
    <w:rsid w:val="00005A5A"/>
    <w:rsid w:val="00007AEB"/>
    <w:rsid w:val="000164AB"/>
    <w:rsid w:val="000324C9"/>
    <w:rsid w:val="0003470E"/>
    <w:rsid w:val="00034FED"/>
    <w:rsid w:val="000414BD"/>
    <w:rsid w:val="0004398B"/>
    <w:rsid w:val="00050204"/>
    <w:rsid w:val="00054895"/>
    <w:rsid w:val="00080B3E"/>
    <w:rsid w:val="000825AC"/>
    <w:rsid w:val="00083803"/>
    <w:rsid w:val="00084379"/>
    <w:rsid w:val="00084ED0"/>
    <w:rsid w:val="0008688F"/>
    <w:rsid w:val="00087084"/>
    <w:rsid w:val="0009345E"/>
    <w:rsid w:val="000943FF"/>
    <w:rsid w:val="00097CD2"/>
    <w:rsid w:val="000A1E3F"/>
    <w:rsid w:val="000A4FFF"/>
    <w:rsid w:val="000C350A"/>
    <w:rsid w:val="000D3BD9"/>
    <w:rsid w:val="000D4BF1"/>
    <w:rsid w:val="000D6B50"/>
    <w:rsid w:val="000E5272"/>
    <w:rsid w:val="000F2F02"/>
    <w:rsid w:val="000F3CC4"/>
    <w:rsid w:val="000F519B"/>
    <w:rsid w:val="00111B72"/>
    <w:rsid w:val="00116A58"/>
    <w:rsid w:val="00117A67"/>
    <w:rsid w:val="00117CCF"/>
    <w:rsid w:val="00135434"/>
    <w:rsid w:val="00141E48"/>
    <w:rsid w:val="0014396D"/>
    <w:rsid w:val="00143F54"/>
    <w:rsid w:val="0014663D"/>
    <w:rsid w:val="00146851"/>
    <w:rsid w:val="00154ADF"/>
    <w:rsid w:val="00157202"/>
    <w:rsid w:val="00157237"/>
    <w:rsid w:val="00161891"/>
    <w:rsid w:val="00161AA6"/>
    <w:rsid w:val="00162698"/>
    <w:rsid w:val="0016340B"/>
    <w:rsid w:val="001642DF"/>
    <w:rsid w:val="001647ED"/>
    <w:rsid w:val="00165C24"/>
    <w:rsid w:val="00165C2D"/>
    <w:rsid w:val="00167ED0"/>
    <w:rsid w:val="00174065"/>
    <w:rsid w:val="0018074A"/>
    <w:rsid w:val="00184818"/>
    <w:rsid w:val="001950FA"/>
    <w:rsid w:val="00195F3F"/>
    <w:rsid w:val="00197891"/>
    <w:rsid w:val="001A555A"/>
    <w:rsid w:val="001B1894"/>
    <w:rsid w:val="001B44B9"/>
    <w:rsid w:val="001B58BF"/>
    <w:rsid w:val="001C18F8"/>
    <w:rsid w:val="001C44BD"/>
    <w:rsid w:val="001C7B5C"/>
    <w:rsid w:val="001D471D"/>
    <w:rsid w:val="001D4801"/>
    <w:rsid w:val="001E2BE2"/>
    <w:rsid w:val="001E31A9"/>
    <w:rsid w:val="001E3709"/>
    <w:rsid w:val="001E7F77"/>
    <w:rsid w:val="001F0534"/>
    <w:rsid w:val="001F0D2A"/>
    <w:rsid w:val="001F3F40"/>
    <w:rsid w:val="001F6890"/>
    <w:rsid w:val="00210D1E"/>
    <w:rsid w:val="00211BB1"/>
    <w:rsid w:val="00214292"/>
    <w:rsid w:val="00216AF9"/>
    <w:rsid w:val="002174A8"/>
    <w:rsid w:val="002176B0"/>
    <w:rsid w:val="00221F23"/>
    <w:rsid w:val="002272D5"/>
    <w:rsid w:val="00231236"/>
    <w:rsid w:val="00232527"/>
    <w:rsid w:val="0023450B"/>
    <w:rsid w:val="0023760B"/>
    <w:rsid w:val="002544E0"/>
    <w:rsid w:val="00257D83"/>
    <w:rsid w:val="002614E2"/>
    <w:rsid w:val="002624FF"/>
    <w:rsid w:val="00271E45"/>
    <w:rsid w:val="00275EC6"/>
    <w:rsid w:val="002815F8"/>
    <w:rsid w:val="00293233"/>
    <w:rsid w:val="00296D10"/>
    <w:rsid w:val="002A1239"/>
    <w:rsid w:val="002A43CC"/>
    <w:rsid w:val="002A7F4C"/>
    <w:rsid w:val="002B06BF"/>
    <w:rsid w:val="002B0F3B"/>
    <w:rsid w:val="002B603D"/>
    <w:rsid w:val="002C1D5A"/>
    <w:rsid w:val="002C26A0"/>
    <w:rsid w:val="002C328D"/>
    <w:rsid w:val="002C4070"/>
    <w:rsid w:val="002D2AB5"/>
    <w:rsid w:val="002E0DC5"/>
    <w:rsid w:val="002E2A62"/>
    <w:rsid w:val="002E63AB"/>
    <w:rsid w:val="002E6594"/>
    <w:rsid w:val="002F284C"/>
    <w:rsid w:val="00301201"/>
    <w:rsid w:val="00304D09"/>
    <w:rsid w:val="003060B7"/>
    <w:rsid w:val="00307127"/>
    <w:rsid w:val="00317D74"/>
    <w:rsid w:val="00324549"/>
    <w:rsid w:val="003322D1"/>
    <w:rsid w:val="00332427"/>
    <w:rsid w:val="00334FAA"/>
    <w:rsid w:val="0034014A"/>
    <w:rsid w:val="00342BF8"/>
    <w:rsid w:val="0034647E"/>
    <w:rsid w:val="003523B2"/>
    <w:rsid w:val="00352FA4"/>
    <w:rsid w:val="003535BE"/>
    <w:rsid w:val="00360479"/>
    <w:rsid w:val="00360550"/>
    <w:rsid w:val="0036756B"/>
    <w:rsid w:val="0038045E"/>
    <w:rsid w:val="00384993"/>
    <w:rsid w:val="00385B3E"/>
    <w:rsid w:val="0038603B"/>
    <w:rsid w:val="00391AD3"/>
    <w:rsid w:val="00391E84"/>
    <w:rsid w:val="00392C31"/>
    <w:rsid w:val="003952A4"/>
    <w:rsid w:val="0039591D"/>
    <w:rsid w:val="0039702A"/>
    <w:rsid w:val="003A3164"/>
    <w:rsid w:val="003A48EB"/>
    <w:rsid w:val="003A6EBA"/>
    <w:rsid w:val="003D37BE"/>
    <w:rsid w:val="003D6C1F"/>
    <w:rsid w:val="003E0BA1"/>
    <w:rsid w:val="003E312C"/>
    <w:rsid w:val="003F1385"/>
    <w:rsid w:val="003F562E"/>
    <w:rsid w:val="003F73B4"/>
    <w:rsid w:val="004025F4"/>
    <w:rsid w:val="00407054"/>
    <w:rsid w:val="00411754"/>
    <w:rsid w:val="004119D4"/>
    <w:rsid w:val="00413A65"/>
    <w:rsid w:val="004151DC"/>
    <w:rsid w:val="0041580F"/>
    <w:rsid w:val="00432AF4"/>
    <w:rsid w:val="00432BE0"/>
    <w:rsid w:val="00433896"/>
    <w:rsid w:val="004366D6"/>
    <w:rsid w:val="00442BB4"/>
    <w:rsid w:val="00444C6C"/>
    <w:rsid w:val="0046730B"/>
    <w:rsid w:val="00484445"/>
    <w:rsid w:val="00490261"/>
    <w:rsid w:val="00493F44"/>
    <w:rsid w:val="00495DD9"/>
    <w:rsid w:val="004A3CAF"/>
    <w:rsid w:val="004B2491"/>
    <w:rsid w:val="004B7C51"/>
    <w:rsid w:val="004C15E5"/>
    <w:rsid w:val="004C2137"/>
    <w:rsid w:val="004C7E1C"/>
    <w:rsid w:val="004D1831"/>
    <w:rsid w:val="004D6280"/>
    <w:rsid w:val="004E165E"/>
    <w:rsid w:val="004E35CE"/>
    <w:rsid w:val="004E393D"/>
    <w:rsid w:val="004F1B55"/>
    <w:rsid w:val="004F3AFB"/>
    <w:rsid w:val="004F67AF"/>
    <w:rsid w:val="004F680C"/>
    <w:rsid w:val="0050090A"/>
    <w:rsid w:val="00501AA2"/>
    <w:rsid w:val="00502416"/>
    <w:rsid w:val="005070F5"/>
    <w:rsid w:val="00510929"/>
    <w:rsid w:val="005224ED"/>
    <w:rsid w:val="00524F59"/>
    <w:rsid w:val="00525ACD"/>
    <w:rsid w:val="00525CCA"/>
    <w:rsid w:val="00527F3F"/>
    <w:rsid w:val="00535EB1"/>
    <w:rsid w:val="005430D9"/>
    <w:rsid w:val="0055245E"/>
    <w:rsid w:val="00555FAC"/>
    <w:rsid w:val="00556EF2"/>
    <w:rsid w:val="005608F0"/>
    <w:rsid w:val="00565A41"/>
    <w:rsid w:val="0057657C"/>
    <w:rsid w:val="00577C98"/>
    <w:rsid w:val="00585C12"/>
    <w:rsid w:val="00592B73"/>
    <w:rsid w:val="00593566"/>
    <w:rsid w:val="00596B4C"/>
    <w:rsid w:val="005A1CFD"/>
    <w:rsid w:val="005B6E89"/>
    <w:rsid w:val="005B7111"/>
    <w:rsid w:val="005C1541"/>
    <w:rsid w:val="005D2EEE"/>
    <w:rsid w:val="005D5ACC"/>
    <w:rsid w:val="005E28B9"/>
    <w:rsid w:val="005E439C"/>
    <w:rsid w:val="005F30A2"/>
    <w:rsid w:val="0060239F"/>
    <w:rsid w:val="00603658"/>
    <w:rsid w:val="00603BE3"/>
    <w:rsid w:val="00613753"/>
    <w:rsid w:val="00616999"/>
    <w:rsid w:val="00617CC6"/>
    <w:rsid w:val="00631911"/>
    <w:rsid w:val="00651BC4"/>
    <w:rsid w:val="00653277"/>
    <w:rsid w:val="0065346D"/>
    <w:rsid w:val="00660145"/>
    <w:rsid w:val="006634C3"/>
    <w:rsid w:val="006778E3"/>
    <w:rsid w:val="00683664"/>
    <w:rsid w:val="0068409F"/>
    <w:rsid w:val="00693609"/>
    <w:rsid w:val="006B2F23"/>
    <w:rsid w:val="006B41F2"/>
    <w:rsid w:val="006B61B2"/>
    <w:rsid w:val="006B7B0C"/>
    <w:rsid w:val="006C033F"/>
    <w:rsid w:val="006C21FA"/>
    <w:rsid w:val="006C6933"/>
    <w:rsid w:val="006D2778"/>
    <w:rsid w:val="006D3126"/>
    <w:rsid w:val="006D6E13"/>
    <w:rsid w:val="006D6F84"/>
    <w:rsid w:val="006F6C44"/>
    <w:rsid w:val="006F6E15"/>
    <w:rsid w:val="006F7324"/>
    <w:rsid w:val="00706006"/>
    <w:rsid w:val="00723D66"/>
    <w:rsid w:val="0072773A"/>
    <w:rsid w:val="007302C8"/>
    <w:rsid w:val="007362A0"/>
    <w:rsid w:val="0074129F"/>
    <w:rsid w:val="00750FF0"/>
    <w:rsid w:val="00752326"/>
    <w:rsid w:val="007531F4"/>
    <w:rsid w:val="0075485F"/>
    <w:rsid w:val="00767BDA"/>
    <w:rsid w:val="00777EC7"/>
    <w:rsid w:val="00781489"/>
    <w:rsid w:val="00783569"/>
    <w:rsid w:val="00783886"/>
    <w:rsid w:val="00791E1F"/>
    <w:rsid w:val="0079266A"/>
    <w:rsid w:val="007943AE"/>
    <w:rsid w:val="007963FB"/>
    <w:rsid w:val="00797C6D"/>
    <w:rsid w:val="007B0D05"/>
    <w:rsid w:val="007C537A"/>
    <w:rsid w:val="007C6D4E"/>
    <w:rsid w:val="007F631C"/>
    <w:rsid w:val="00803D0A"/>
    <w:rsid w:val="00812A24"/>
    <w:rsid w:val="00814276"/>
    <w:rsid w:val="00824476"/>
    <w:rsid w:val="00830E1B"/>
    <w:rsid w:val="00834B38"/>
    <w:rsid w:val="00837EBD"/>
    <w:rsid w:val="00846AE0"/>
    <w:rsid w:val="00847362"/>
    <w:rsid w:val="008535AE"/>
    <w:rsid w:val="008557FA"/>
    <w:rsid w:val="00857D25"/>
    <w:rsid w:val="008754E3"/>
    <w:rsid w:val="00883859"/>
    <w:rsid w:val="00884DF2"/>
    <w:rsid w:val="008922C3"/>
    <w:rsid w:val="00894528"/>
    <w:rsid w:val="008A00F1"/>
    <w:rsid w:val="008A43F6"/>
    <w:rsid w:val="008C1009"/>
    <w:rsid w:val="008C54C8"/>
    <w:rsid w:val="008D54DF"/>
    <w:rsid w:val="008E241D"/>
    <w:rsid w:val="008E5D06"/>
    <w:rsid w:val="008F4D68"/>
    <w:rsid w:val="00900E3E"/>
    <w:rsid w:val="00902DF4"/>
    <w:rsid w:val="00903101"/>
    <w:rsid w:val="00906C2D"/>
    <w:rsid w:val="009129A3"/>
    <w:rsid w:val="00917DB9"/>
    <w:rsid w:val="0092006F"/>
    <w:rsid w:val="009315A1"/>
    <w:rsid w:val="00932C3B"/>
    <w:rsid w:val="0093326E"/>
    <w:rsid w:val="009361DA"/>
    <w:rsid w:val="009361F0"/>
    <w:rsid w:val="00940FBF"/>
    <w:rsid w:val="00944806"/>
    <w:rsid w:val="00946978"/>
    <w:rsid w:val="00950C33"/>
    <w:rsid w:val="00952407"/>
    <w:rsid w:val="00954F5C"/>
    <w:rsid w:val="009568CC"/>
    <w:rsid w:val="0096348C"/>
    <w:rsid w:val="00963B68"/>
    <w:rsid w:val="00963D87"/>
    <w:rsid w:val="009653C2"/>
    <w:rsid w:val="00965ED3"/>
    <w:rsid w:val="009664A2"/>
    <w:rsid w:val="009705DF"/>
    <w:rsid w:val="00970996"/>
    <w:rsid w:val="00973D8B"/>
    <w:rsid w:val="00973F3E"/>
    <w:rsid w:val="009922A8"/>
    <w:rsid w:val="00993B3B"/>
    <w:rsid w:val="009A1D52"/>
    <w:rsid w:val="009A44AA"/>
    <w:rsid w:val="009A53F8"/>
    <w:rsid w:val="009A649B"/>
    <w:rsid w:val="009A68FE"/>
    <w:rsid w:val="009B0A01"/>
    <w:rsid w:val="009C2239"/>
    <w:rsid w:val="009C386A"/>
    <w:rsid w:val="009D0932"/>
    <w:rsid w:val="009D4996"/>
    <w:rsid w:val="009D4B47"/>
    <w:rsid w:val="009E6853"/>
    <w:rsid w:val="009F4D1F"/>
    <w:rsid w:val="00A12700"/>
    <w:rsid w:val="00A25026"/>
    <w:rsid w:val="00A401A5"/>
    <w:rsid w:val="00A443C2"/>
    <w:rsid w:val="00A57981"/>
    <w:rsid w:val="00A61BE3"/>
    <w:rsid w:val="00A71755"/>
    <w:rsid w:val="00A744C3"/>
    <w:rsid w:val="00A765C3"/>
    <w:rsid w:val="00A83F25"/>
    <w:rsid w:val="00A8414C"/>
    <w:rsid w:val="00A901E0"/>
    <w:rsid w:val="00A94D34"/>
    <w:rsid w:val="00A979FF"/>
    <w:rsid w:val="00AA0B3B"/>
    <w:rsid w:val="00AB1B58"/>
    <w:rsid w:val="00AB2850"/>
    <w:rsid w:val="00AB2948"/>
    <w:rsid w:val="00AB3DEB"/>
    <w:rsid w:val="00AC447D"/>
    <w:rsid w:val="00AC5470"/>
    <w:rsid w:val="00AE16B2"/>
    <w:rsid w:val="00AF2D47"/>
    <w:rsid w:val="00AF5CDC"/>
    <w:rsid w:val="00B114D3"/>
    <w:rsid w:val="00B12682"/>
    <w:rsid w:val="00B149DE"/>
    <w:rsid w:val="00B166E5"/>
    <w:rsid w:val="00B17393"/>
    <w:rsid w:val="00B23ED5"/>
    <w:rsid w:val="00B33EE8"/>
    <w:rsid w:val="00B450EB"/>
    <w:rsid w:val="00B50305"/>
    <w:rsid w:val="00B56C13"/>
    <w:rsid w:val="00B655DA"/>
    <w:rsid w:val="00B65985"/>
    <w:rsid w:val="00B673D5"/>
    <w:rsid w:val="00B772BD"/>
    <w:rsid w:val="00B824FF"/>
    <w:rsid w:val="00B87B02"/>
    <w:rsid w:val="00B90C9B"/>
    <w:rsid w:val="00B9203B"/>
    <w:rsid w:val="00B96241"/>
    <w:rsid w:val="00BA2ECB"/>
    <w:rsid w:val="00BA36BA"/>
    <w:rsid w:val="00BA69D4"/>
    <w:rsid w:val="00BB0FC6"/>
    <w:rsid w:val="00BC1D31"/>
    <w:rsid w:val="00BC2118"/>
    <w:rsid w:val="00BD402E"/>
    <w:rsid w:val="00BD45FA"/>
    <w:rsid w:val="00BE7ADB"/>
    <w:rsid w:val="00BF3EB9"/>
    <w:rsid w:val="00BF763C"/>
    <w:rsid w:val="00C0117D"/>
    <w:rsid w:val="00C01A21"/>
    <w:rsid w:val="00C044F3"/>
    <w:rsid w:val="00C04577"/>
    <w:rsid w:val="00C07173"/>
    <w:rsid w:val="00C10D8A"/>
    <w:rsid w:val="00C139C6"/>
    <w:rsid w:val="00C14B33"/>
    <w:rsid w:val="00C20B77"/>
    <w:rsid w:val="00C355DE"/>
    <w:rsid w:val="00C443DF"/>
    <w:rsid w:val="00C44D30"/>
    <w:rsid w:val="00C457C3"/>
    <w:rsid w:val="00C458BC"/>
    <w:rsid w:val="00C53DF3"/>
    <w:rsid w:val="00C56F17"/>
    <w:rsid w:val="00C57BAF"/>
    <w:rsid w:val="00C60A72"/>
    <w:rsid w:val="00C62174"/>
    <w:rsid w:val="00C62E2D"/>
    <w:rsid w:val="00C6360E"/>
    <w:rsid w:val="00C66CD1"/>
    <w:rsid w:val="00C77D8D"/>
    <w:rsid w:val="00C916A3"/>
    <w:rsid w:val="00C93236"/>
    <w:rsid w:val="00C93B76"/>
    <w:rsid w:val="00C95CEA"/>
    <w:rsid w:val="00C97A0D"/>
    <w:rsid w:val="00CA40FD"/>
    <w:rsid w:val="00CA724E"/>
    <w:rsid w:val="00CB0715"/>
    <w:rsid w:val="00CB2067"/>
    <w:rsid w:val="00CB393D"/>
    <w:rsid w:val="00CB3CD1"/>
    <w:rsid w:val="00CB55B3"/>
    <w:rsid w:val="00CC0C69"/>
    <w:rsid w:val="00CC1512"/>
    <w:rsid w:val="00CC3517"/>
    <w:rsid w:val="00CC4495"/>
    <w:rsid w:val="00CD6A84"/>
    <w:rsid w:val="00CD7D8A"/>
    <w:rsid w:val="00CE3428"/>
    <w:rsid w:val="00CE3E8D"/>
    <w:rsid w:val="00CF0840"/>
    <w:rsid w:val="00CF2883"/>
    <w:rsid w:val="00D0479B"/>
    <w:rsid w:val="00D06851"/>
    <w:rsid w:val="00D109AF"/>
    <w:rsid w:val="00D15E0A"/>
    <w:rsid w:val="00D16934"/>
    <w:rsid w:val="00D24C58"/>
    <w:rsid w:val="00D25C13"/>
    <w:rsid w:val="00D31F83"/>
    <w:rsid w:val="00D406E3"/>
    <w:rsid w:val="00D4374F"/>
    <w:rsid w:val="00D44C61"/>
    <w:rsid w:val="00D45CC4"/>
    <w:rsid w:val="00D47178"/>
    <w:rsid w:val="00D55BC8"/>
    <w:rsid w:val="00D57472"/>
    <w:rsid w:val="00D613D0"/>
    <w:rsid w:val="00D67A6E"/>
    <w:rsid w:val="00D70F17"/>
    <w:rsid w:val="00D7731F"/>
    <w:rsid w:val="00D92FB0"/>
    <w:rsid w:val="00D95A03"/>
    <w:rsid w:val="00DA42EA"/>
    <w:rsid w:val="00DA5D9C"/>
    <w:rsid w:val="00DB37FA"/>
    <w:rsid w:val="00DB3C86"/>
    <w:rsid w:val="00DB5CDF"/>
    <w:rsid w:val="00DB78EC"/>
    <w:rsid w:val="00DC300D"/>
    <w:rsid w:val="00DC321A"/>
    <w:rsid w:val="00DC3425"/>
    <w:rsid w:val="00DD6142"/>
    <w:rsid w:val="00DE3041"/>
    <w:rsid w:val="00DE341E"/>
    <w:rsid w:val="00DE4724"/>
    <w:rsid w:val="00DE58A2"/>
    <w:rsid w:val="00DF0EF9"/>
    <w:rsid w:val="00DF404D"/>
    <w:rsid w:val="00DF41F4"/>
    <w:rsid w:val="00E00DB7"/>
    <w:rsid w:val="00E033C8"/>
    <w:rsid w:val="00E1262D"/>
    <w:rsid w:val="00E14F23"/>
    <w:rsid w:val="00E26AD7"/>
    <w:rsid w:val="00E2709B"/>
    <w:rsid w:val="00E3060A"/>
    <w:rsid w:val="00E33758"/>
    <w:rsid w:val="00E362CA"/>
    <w:rsid w:val="00E42B2B"/>
    <w:rsid w:val="00E46818"/>
    <w:rsid w:val="00E47D81"/>
    <w:rsid w:val="00E47DA5"/>
    <w:rsid w:val="00E52A7A"/>
    <w:rsid w:val="00E52F05"/>
    <w:rsid w:val="00E54AA9"/>
    <w:rsid w:val="00E61737"/>
    <w:rsid w:val="00E638EC"/>
    <w:rsid w:val="00E67EBA"/>
    <w:rsid w:val="00E75CF1"/>
    <w:rsid w:val="00E77E72"/>
    <w:rsid w:val="00E83508"/>
    <w:rsid w:val="00E8756D"/>
    <w:rsid w:val="00E9153A"/>
    <w:rsid w:val="00E916EA"/>
    <w:rsid w:val="00E92E86"/>
    <w:rsid w:val="00EB0AE3"/>
    <w:rsid w:val="00EB3EFD"/>
    <w:rsid w:val="00EB74D6"/>
    <w:rsid w:val="00EC1505"/>
    <w:rsid w:val="00EC4EA4"/>
    <w:rsid w:val="00EC6B1D"/>
    <w:rsid w:val="00EC74BB"/>
    <w:rsid w:val="00EC7F75"/>
    <w:rsid w:val="00ED00EF"/>
    <w:rsid w:val="00ED2F19"/>
    <w:rsid w:val="00ED5B02"/>
    <w:rsid w:val="00ED757A"/>
    <w:rsid w:val="00EE04A0"/>
    <w:rsid w:val="00EE3028"/>
    <w:rsid w:val="00EE4283"/>
    <w:rsid w:val="00EE545C"/>
    <w:rsid w:val="00EE7BE6"/>
    <w:rsid w:val="00EF12E5"/>
    <w:rsid w:val="00EF7043"/>
    <w:rsid w:val="00F021B8"/>
    <w:rsid w:val="00F13276"/>
    <w:rsid w:val="00F1675A"/>
    <w:rsid w:val="00F2001D"/>
    <w:rsid w:val="00F2118D"/>
    <w:rsid w:val="00F23CD8"/>
    <w:rsid w:val="00F246A5"/>
    <w:rsid w:val="00F27EB5"/>
    <w:rsid w:val="00F32167"/>
    <w:rsid w:val="00F33CF5"/>
    <w:rsid w:val="00F43D5F"/>
    <w:rsid w:val="00F53B4F"/>
    <w:rsid w:val="00F60165"/>
    <w:rsid w:val="00F66F92"/>
    <w:rsid w:val="00F74413"/>
    <w:rsid w:val="00F84696"/>
    <w:rsid w:val="00F931A9"/>
    <w:rsid w:val="00FB057C"/>
    <w:rsid w:val="00FB2EF8"/>
    <w:rsid w:val="00FB6A44"/>
    <w:rsid w:val="00FC6D72"/>
    <w:rsid w:val="00FD016B"/>
    <w:rsid w:val="00FD13A3"/>
    <w:rsid w:val="00FE2948"/>
    <w:rsid w:val="00FE572F"/>
    <w:rsid w:val="00FE5A9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4:docId w14:val="64B92B30"/>
  <w15:chartTrackingRefBased/>
  <w15:docId w15:val="{3612A883-69CF-4322-A660-57E13450D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page number" w:uiPriority="99"/>
    <w:lsdException w:name="Title" w:uiPriority="1" w:qFormat="1"/>
    <w:lsdException w:name="Body Text"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link w:val="Rubrik2Char"/>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Ballongtext">
    <w:name w:val="Balloon Text"/>
    <w:basedOn w:val="Normal"/>
    <w:semiHidden/>
    <w:rsid w:val="00ED5B02"/>
    <w:rPr>
      <w:rFonts w:ascii="Tahoma" w:hAnsi="Tahoma" w:cs="Tahoma"/>
      <w:sz w:val="16"/>
      <w:szCs w:val="16"/>
    </w:rPr>
  </w:style>
  <w:style w:type="paragraph" w:styleId="Sidhuvud">
    <w:name w:val="header"/>
    <w:basedOn w:val="Normal"/>
    <w:link w:val="SidhuvudChar"/>
    <w:uiPriority w:val="99"/>
    <w:rsid w:val="00C6360E"/>
    <w:pPr>
      <w:widowControl/>
      <w:tabs>
        <w:tab w:val="center" w:pos="4536"/>
        <w:tab w:val="right" w:pos="9072"/>
      </w:tabs>
      <w:spacing w:line="276" w:lineRule="auto"/>
    </w:pPr>
    <w:rPr>
      <w:rFonts w:asciiTheme="majorHAnsi" w:eastAsiaTheme="minorHAnsi" w:hAnsiTheme="majorHAnsi" w:cstheme="minorBidi"/>
      <w:sz w:val="19"/>
      <w:szCs w:val="25"/>
      <w:lang w:eastAsia="en-US"/>
    </w:rPr>
  </w:style>
  <w:style w:type="character" w:customStyle="1" w:styleId="SidhuvudChar">
    <w:name w:val="Sidhuvud Char"/>
    <w:basedOn w:val="Standardstycketeckensnitt"/>
    <w:link w:val="Sidhuvud"/>
    <w:uiPriority w:val="99"/>
    <w:rsid w:val="00C6360E"/>
    <w:rPr>
      <w:rFonts w:asciiTheme="majorHAnsi" w:eastAsiaTheme="minorHAnsi" w:hAnsiTheme="majorHAnsi" w:cstheme="minorBidi"/>
      <w:sz w:val="19"/>
      <w:szCs w:val="25"/>
      <w:lang w:eastAsia="en-US"/>
    </w:rPr>
  </w:style>
  <w:style w:type="table" w:styleId="Tabellrutnt">
    <w:name w:val="Table Grid"/>
    <w:aliases w:val="Ärendeförteckning"/>
    <w:basedOn w:val="Normaltabell"/>
    <w:uiPriority w:val="39"/>
    <w:rsid w:val="00C6360E"/>
    <w:rPr>
      <w:rFonts w:asciiTheme="minorHAnsi" w:eastAsiaTheme="minorHAnsi" w:hAnsiTheme="minorHAnsi" w:cstheme="minorBidi"/>
      <w:sz w:val="25"/>
      <w:szCs w:val="25"/>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C6360E"/>
    <w:rPr>
      <w:color w:val="808080"/>
    </w:rPr>
  </w:style>
  <w:style w:type="paragraph" w:styleId="Brdtext">
    <w:name w:val="Body Text"/>
    <w:basedOn w:val="Normal"/>
    <w:link w:val="BrdtextChar"/>
    <w:qFormat/>
    <w:rsid w:val="00C6360E"/>
    <w:pPr>
      <w:widowControl/>
      <w:tabs>
        <w:tab w:val="left" w:pos="1701"/>
        <w:tab w:val="left" w:pos="3600"/>
        <w:tab w:val="left" w:pos="5387"/>
      </w:tabs>
      <w:spacing w:after="280" w:line="276" w:lineRule="auto"/>
    </w:pPr>
    <w:rPr>
      <w:rFonts w:asciiTheme="minorHAnsi" w:eastAsiaTheme="minorHAnsi" w:hAnsiTheme="minorHAnsi" w:cstheme="minorBidi"/>
      <w:sz w:val="25"/>
      <w:szCs w:val="25"/>
      <w:lang w:eastAsia="en-US"/>
    </w:rPr>
  </w:style>
  <w:style w:type="character" w:customStyle="1" w:styleId="BrdtextChar">
    <w:name w:val="Brödtext Char"/>
    <w:basedOn w:val="Standardstycketeckensnitt"/>
    <w:link w:val="Brdtext"/>
    <w:rsid w:val="00C6360E"/>
    <w:rPr>
      <w:rFonts w:asciiTheme="minorHAnsi" w:eastAsiaTheme="minorHAnsi" w:hAnsiTheme="minorHAnsi" w:cstheme="minorBidi"/>
      <w:sz w:val="25"/>
      <w:szCs w:val="25"/>
      <w:lang w:eastAsia="en-US"/>
    </w:rPr>
  </w:style>
  <w:style w:type="paragraph" w:styleId="Rubrik">
    <w:name w:val="Title"/>
    <w:basedOn w:val="Normal"/>
    <w:next w:val="Brdtext"/>
    <w:link w:val="RubrikChar"/>
    <w:uiPriority w:val="1"/>
    <w:qFormat/>
    <w:rsid w:val="00C6360E"/>
    <w:pPr>
      <w:keepNext/>
      <w:keepLines/>
      <w:widowControl/>
      <w:spacing w:after="600" w:line="276" w:lineRule="auto"/>
      <w:contextualSpacing/>
    </w:pPr>
    <w:rPr>
      <w:rFonts w:asciiTheme="majorHAnsi" w:eastAsiaTheme="majorEastAsia" w:hAnsiTheme="majorHAnsi" w:cstheme="majorBidi"/>
      <w:kern w:val="28"/>
      <w:sz w:val="26"/>
      <w:szCs w:val="56"/>
      <w:lang w:eastAsia="en-US"/>
    </w:rPr>
  </w:style>
  <w:style w:type="character" w:customStyle="1" w:styleId="RubrikChar">
    <w:name w:val="Rubrik Char"/>
    <w:basedOn w:val="Standardstycketeckensnitt"/>
    <w:link w:val="Rubrik"/>
    <w:uiPriority w:val="1"/>
    <w:rsid w:val="00C6360E"/>
    <w:rPr>
      <w:rFonts w:asciiTheme="majorHAnsi" w:eastAsiaTheme="majorEastAsia" w:hAnsiTheme="majorHAnsi" w:cstheme="majorBidi"/>
      <w:kern w:val="28"/>
      <w:sz w:val="26"/>
      <w:szCs w:val="56"/>
      <w:lang w:eastAsia="en-US"/>
    </w:rPr>
  </w:style>
  <w:style w:type="paragraph" w:styleId="Normalwebb">
    <w:name w:val="Normal (Web)"/>
    <w:basedOn w:val="Normal"/>
    <w:uiPriority w:val="99"/>
    <w:unhideWhenUsed/>
    <w:rsid w:val="00195F3F"/>
    <w:pPr>
      <w:widowControl/>
      <w:spacing w:before="100" w:beforeAutospacing="1" w:after="100" w:afterAutospacing="1"/>
    </w:pPr>
    <w:rPr>
      <w:szCs w:val="24"/>
    </w:rPr>
  </w:style>
  <w:style w:type="character" w:customStyle="1" w:styleId="bold">
    <w:name w:val="bold"/>
    <w:basedOn w:val="Standardstycketeckensnitt"/>
    <w:rsid w:val="00195F3F"/>
  </w:style>
  <w:style w:type="paragraph" w:customStyle="1" w:styleId="FormatmallPMrubrik14pt">
    <w:name w:val="Formatmall PMrubrik + 14 pt"/>
    <w:basedOn w:val="Normal"/>
    <w:unhideWhenUsed/>
    <w:rsid w:val="00CF2883"/>
    <w:pPr>
      <w:widowControl/>
      <w:spacing w:after="120" w:line="280" w:lineRule="atLeast"/>
    </w:pPr>
    <w:rPr>
      <w:rFonts w:ascii="GillSans Pro for Riksdagen Md" w:hAnsi="GillSans Pro for Riksdagen Md"/>
      <w:b/>
      <w:bCs/>
      <w:sz w:val="28"/>
      <w:szCs w:val="36"/>
    </w:rPr>
  </w:style>
  <w:style w:type="paragraph" w:customStyle="1" w:styleId="Rubrik2utannumrering">
    <w:name w:val="Rubrik 2 utan numrering"/>
    <w:basedOn w:val="Rubrik2"/>
    <w:next w:val="Brdtext"/>
    <w:uiPriority w:val="1"/>
    <w:qFormat/>
    <w:rsid w:val="00D70F17"/>
    <w:pPr>
      <w:widowControl/>
      <w:tabs>
        <w:tab w:val="left" w:pos="1701"/>
        <w:tab w:val="left" w:pos="3600"/>
        <w:tab w:val="left" w:pos="5387"/>
      </w:tabs>
      <w:spacing w:before="320" w:after="80" w:line="276" w:lineRule="auto"/>
    </w:pPr>
    <w:rPr>
      <w:rFonts w:asciiTheme="majorHAnsi" w:eastAsiaTheme="majorEastAsia" w:hAnsiTheme="majorHAnsi" w:cstheme="majorBidi"/>
      <w:kern w:val="0"/>
      <w:sz w:val="22"/>
      <w:szCs w:val="26"/>
      <w:lang w:eastAsia="en-US"/>
    </w:rPr>
  </w:style>
  <w:style w:type="character" w:customStyle="1" w:styleId="big">
    <w:name w:val="big"/>
    <w:rsid w:val="00D70F17"/>
  </w:style>
  <w:style w:type="paragraph" w:styleId="Liststycke">
    <w:name w:val="List Paragraph"/>
    <w:basedOn w:val="Normal"/>
    <w:uiPriority w:val="34"/>
    <w:qFormat/>
    <w:rsid w:val="00174065"/>
    <w:pPr>
      <w:ind w:left="720"/>
      <w:contextualSpacing/>
    </w:pPr>
  </w:style>
  <w:style w:type="character" w:styleId="Hyperlnk">
    <w:name w:val="Hyperlink"/>
    <w:basedOn w:val="Standardstycketeckensnitt"/>
    <w:rsid w:val="00D4374F"/>
    <w:rPr>
      <w:color w:val="0000FF"/>
      <w:u w:val="single"/>
    </w:rPr>
  </w:style>
  <w:style w:type="paragraph" w:customStyle="1" w:styleId="Rubrik3utannumrering">
    <w:name w:val="Rubrik 3 utan numrering"/>
    <w:basedOn w:val="Rubrik3"/>
    <w:next w:val="Brdtext"/>
    <w:uiPriority w:val="1"/>
    <w:qFormat/>
    <w:rsid w:val="000164AB"/>
    <w:pPr>
      <w:widowControl/>
      <w:tabs>
        <w:tab w:val="left" w:pos="1701"/>
        <w:tab w:val="left" w:pos="3600"/>
        <w:tab w:val="left" w:pos="5387"/>
      </w:tabs>
      <w:spacing w:before="320" w:after="80" w:line="276" w:lineRule="auto"/>
    </w:pPr>
    <w:rPr>
      <w:rFonts w:asciiTheme="majorHAnsi" w:eastAsiaTheme="majorEastAsia" w:hAnsiTheme="majorHAnsi" w:cstheme="majorBidi"/>
      <w:b w:val="0"/>
      <w:sz w:val="22"/>
      <w:szCs w:val="24"/>
      <w:lang w:eastAsia="en-US"/>
    </w:rPr>
  </w:style>
  <w:style w:type="paragraph" w:styleId="Fotnotstext">
    <w:name w:val="footnote text"/>
    <w:basedOn w:val="Normal"/>
    <w:link w:val="FotnotstextChar"/>
    <w:uiPriority w:val="99"/>
    <w:rsid w:val="000164AB"/>
    <w:pPr>
      <w:keepLines/>
      <w:widowControl/>
      <w:tabs>
        <w:tab w:val="left" w:pos="1701"/>
        <w:tab w:val="left" w:pos="3600"/>
        <w:tab w:val="left" w:pos="5387"/>
      </w:tabs>
      <w:spacing w:before="100"/>
      <w:textboxTightWrap w:val="firstLineOnly"/>
    </w:pPr>
    <w:rPr>
      <w:rFonts w:asciiTheme="majorHAnsi" w:eastAsiaTheme="minorHAnsi" w:hAnsiTheme="majorHAnsi" w:cstheme="majorHAnsi"/>
      <w:spacing w:val="6"/>
      <w:sz w:val="14"/>
      <w:lang w:eastAsia="en-US"/>
    </w:rPr>
  </w:style>
  <w:style w:type="character" w:customStyle="1" w:styleId="FotnotstextChar">
    <w:name w:val="Fotnotstext Char"/>
    <w:basedOn w:val="Standardstycketeckensnitt"/>
    <w:link w:val="Fotnotstext"/>
    <w:uiPriority w:val="99"/>
    <w:rsid w:val="000164AB"/>
    <w:rPr>
      <w:rFonts w:asciiTheme="majorHAnsi" w:eastAsiaTheme="minorHAnsi" w:hAnsiTheme="majorHAnsi" w:cstheme="majorHAnsi"/>
      <w:spacing w:val="6"/>
      <w:sz w:val="14"/>
      <w:lang w:eastAsia="en-US"/>
    </w:rPr>
  </w:style>
  <w:style w:type="character" w:styleId="Fotnotsreferens">
    <w:name w:val="footnote reference"/>
    <w:basedOn w:val="Standardstycketeckensnitt"/>
    <w:uiPriority w:val="99"/>
    <w:unhideWhenUsed/>
    <w:rsid w:val="000164AB"/>
    <w:rPr>
      <w:noProof w:val="0"/>
      <w:vertAlign w:val="superscript"/>
    </w:rPr>
  </w:style>
  <w:style w:type="paragraph" w:styleId="Brdtextmedindrag">
    <w:name w:val="Body Text Indent"/>
    <w:basedOn w:val="Normal"/>
    <w:link w:val="BrdtextmedindragChar"/>
    <w:rsid w:val="000164AB"/>
    <w:pPr>
      <w:spacing w:after="120"/>
      <w:ind w:left="283"/>
    </w:pPr>
  </w:style>
  <w:style w:type="character" w:customStyle="1" w:styleId="BrdtextmedindragChar">
    <w:name w:val="Brödtext med indrag Char"/>
    <w:basedOn w:val="Standardstycketeckensnitt"/>
    <w:link w:val="Brdtextmedindrag"/>
    <w:rsid w:val="000164AB"/>
    <w:rPr>
      <w:sz w:val="24"/>
    </w:rPr>
  </w:style>
  <w:style w:type="paragraph" w:customStyle="1" w:styleId="Default">
    <w:name w:val="Default"/>
    <w:rsid w:val="0038045E"/>
    <w:pPr>
      <w:autoSpaceDE w:val="0"/>
      <w:autoSpaceDN w:val="0"/>
      <w:adjustRightInd w:val="0"/>
    </w:pPr>
    <w:rPr>
      <w:rFonts w:ascii="Arial" w:hAnsi="Arial" w:cs="Arial"/>
      <w:color w:val="000000"/>
      <w:sz w:val="24"/>
      <w:szCs w:val="24"/>
    </w:rPr>
  </w:style>
  <w:style w:type="character" w:customStyle="1" w:styleId="Rubrik2Char">
    <w:name w:val="Rubrik 2 Char"/>
    <w:basedOn w:val="Standardstycketeckensnitt"/>
    <w:link w:val="Rubrik2"/>
    <w:uiPriority w:val="1"/>
    <w:rsid w:val="00E33758"/>
    <w:rPr>
      <w:b/>
      <w:kern w:val="36"/>
      <w:sz w:val="36"/>
    </w:rPr>
  </w:style>
  <w:style w:type="paragraph" w:styleId="Sidfot">
    <w:name w:val="footer"/>
    <w:basedOn w:val="Normal"/>
    <w:link w:val="SidfotChar"/>
    <w:uiPriority w:val="99"/>
    <w:rsid w:val="00E33758"/>
    <w:pPr>
      <w:widowControl/>
      <w:tabs>
        <w:tab w:val="center" w:pos="4536"/>
        <w:tab w:val="right" w:pos="9072"/>
      </w:tabs>
      <w:spacing w:line="276" w:lineRule="auto"/>
    </w:pPr>
    <w:rPr>
      <w:rFonts w:asciiTheme="majorHAnsi" w:eastAsiaTheme="minorHAnsi" w:hAnsiTheme="majorHAnsi" w:cstheme="minorBidi"/>
      <w:sz w:val="16"/>
      <w:szCs w:val="25"/>
      <w:lang w:eastAsia="en-US"/>
    </w:rPr>
  </w:style>
  <w:style w:type="character" w:customStyle="1" w:styleId="SidfotChar">
    <w:name w:val="Sidfot Char"/>
    <w:basedOn w:val="Standardstycketeckensnitt"/>
    <w:link w:val="Sidfot"/>
    <w:uiPriority w:val="99"/>
    <w:rsid w:val="00E33758"/>
    <w:rPr>
      <w:rFonts w:asciiTheme="majorHAnsi" w:eastAsiaTheme="minorHAnsi" w:hAnsiTheme="majorHAnsi" w:cstheme="minorBidi"/>
      <w:sz w:val="16"/>
      <w:szCs w:val="25"/>
      <w:lang w:eastAsia="en-US"/>
    </w:rPr>
  </w:style>
  <w:style w:type="character" w:styleId="Sidnummer">
    <w:name w:val="page number"/>
    <w:basedOn w:val="SidfotChar"/>
    <w:uiPriority w:val="99"/>
    <w:rsid w:val="00E33758"/>
    <w:rPr>
      <w:rFonts w:asciiTheme="majorHAnsi" w:eastAsiaTheme="minorHAnsi" w:hAnsiTheme="majorHAnsi" w:cstheme="minorBidi"/>
      <w:noProof w:val="0"/>
      <w:sz w:val="17"/>
      <w:szCs w:val="25"/>
      <w:lang w:eastAsia="en-US"/>
    </w:rPr>
  </w:style>
  <w:style w:type="paragraph" w:customStyle="1" w:styleId="p17">
    <w:name w:val="p17"/>
    <w:basedOn w:val="Normal"/>
    <w:rsid w:val="00DF404D"/>
    <w:pPr>
      <w:widowControl/>
      <w:spacing w:before="100" w:beforeAutospacing="1" w:after="100" w:afterAutospacing="1"/>
    </w:pPr>
    <w:rPr>
      <w:szCs w:val="24"/>
    </w:rPr>
  </w:style>
  <w:style w:type="paragraph" w:customStyle="1" w:styleId="p18">
    <w:name w:val="p18"/>
    <w:basedOn w:val="Normal"/>
    <w:rsid w:val="00DF404D"/>
    <w:pPr>
      <w:widowControl/>
      <w:spacing w:before="100" w:beforeAutospacing="1" w:after="100" w:afterAutospacing="1"/>
    </w:pPr>
    <w:rPr>
      <w:szCs w:val="24"/>
    </w:rPr>
  </w:style>
  <w:style w:type="character" w:customStyle="1" w:styleId="rubrik20">
    <w:name w:val="rubrik2"/>
    <w:basedOn w:val="Standardstycketeckensnitt"/>
    <w:rsid w:val="008838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937676">
      <w:bodyDiv w:val="1"/>
      <w:marLeft w:val="0"/>
      <w:marRight w:val="0"/>
      <w:marTop w:val="0"/>
      <w:marBottom w:val="0"/>
      <w:divBdr>
        <w:top w:val="none" w:sz="0" w:space="0" w:color="auto"/>
        <w:left w:val="none" w:sz="0" w:space="0" w:color="auto"/>
        <w:bottom w:val="none" w:sz="0" w:space="0" w:color="auto"/>
        <w:right w:val="none" w:sz="0" w:space="0" w:color="auto"/>
      </w:divBdr>
      <w:divsChild>
        <w:div w:id="131676538">
          <w:marLeft w:val="0"/>
          <w:marRight w:val="0"/>
          <w:marTop w:val="0"/>
          <w:marBottom w:val="0"/>
          <w:divBdr>
            <w:top w:val="none" w:sz="0" w:space="0" w:color="auto"/>
            <w:left w:val="none" w:sz="0" w:space="0" w:color="auto"/>
            <w:bottom w:val="none" w:sz="0" w:space="0" w:color="auto"/>
            <w:right w:val="none" w:sz="0" w:space="0" w:color="auto"/>
          </w:divBdr>
          <w:divsChild>
            <w:div w:id="1902517170">
              <w:marLeft w:val="0"/>
              <w:marRight w:val="0"/>
              <w:marTop w:val="0"/>
              <w:marBottom w:val="0"/>
              <w:divBdr>
                <w:top w:val="none" w:sz="0" w:space="0" w:color="auto"/>
                <w:left w:val="none" w:sz="0" w:space="0" w:color="auto"/>
                <w:bottom w:val="none" w:sz="0" w:space="0" w:color="auto"/>
                <w:right w:val="none" w:sz="0" w:space="0" w:color="auto"/>
              </w:divBdr>
              <w:divsChild>
                <w:div w:id="1035424443">
                  <w:marLeft w:val="0"/>
                  <w:marRight w:val="0"/>
                  <w:marTop w:val="0"/>
                  <w:marBottom w:val="0"/>
                  <w:divBdr>
                    <w:top w:val="none" w:sz="0" w:space="0" w:color="auto"/>
                    <w:left w:val="none" w:sz="0" w:space="0" w:color="auto"/>
                    <w:bottom w:val="none" w:sz="0" w:space="0" w:color="auto"/>
                    <w:right w:val="none" w:sz="0" w:space="0" w:color="auto"/>
                  </w:divBdr>
                  <w:divsChild>
                    <w:div w:id="304091562">
                      <w:marLeft w:val="0"/>
                      <w:marRight w:val="0"/>
                      <w:marTop w:val="0"/>
                      <w:marBottom w:val="0"/>
                      <w:divBdr>
                        <w:top w:val="none" w:sz="0" w:space="0" w:color="auto"/>
                        <w:left w:val="none" w:sz="0" w:space="0" w:color="auto"/>
                        <w:bottom w:val="none" w:sz="0" w:space="0" w:color="auto"/>
                        <w:right w:val="none" w:sz="0" w:space="0" w:color="auto"/>
                      </w:divBdr>
                      <w:divsChild>
                        <w:div w:id="42947036">
                          <w:marLeft w:val="0"/>
                          <w:marRight w:val="0"/>
                          <w:marTop w:val="0"/>
                          <w:marBottom w:val="0"/>
                          <w:divBdr>
                            <w:top w:val="none" w:sz="0" w:space="0" w:color="auto"/>
                            <w:left w:val="none" w:sz="0" w:space="0" w:color="auto"/>
                            <w:bottom w:val="none" w:sz="0" w:space="0" w:color="auto"/>
                            <w:right w:val="none" w:sz="0" w:space="0" w:color="auto"/>
                          </w:divBdr>
                          <w:divsChild>
                            <w:div w:id="54477432">
                              <w:marLeft w:val="0"/>
                              <w:marRight w:val="0"/>
                              <w:marTop w:val="0"/>
                              <w:marBottom w:val="0"/>
                              <w:divBdr>
                                <w:top w:val="none" w:sz="0" w:space="0" w:color="auto"/>
                                <w:left w:val="none" w:sz="0" w:space="0" w:color="auto"/>
                                <w:bottom w:val="none" w:sz="0" w:space="0" w:color="auto"/>
                                <w:right w:val="none" w:sz="0" w:space="0" w:color="auto"/>
                              </w:divBdr>
                              <w:divsChild>
                                <w:div w:id="1701079054">
                                  <w:marLeft w:val="0"/>
                                  <w:marRight w:val="0"/>
                                  <w:marTop w:val="0"/>
                                  <w:marBottom w:val="0"/>
                                  <w:divBdr>
                                    <w:top w:val="none" w:sz="0" w:space="0" w:color="auto"/>
                                    <w:left w:val="none" w:sz="0" w:space="0" w:color="auto"/>
                                    <w:bottom w:val="none" w:sz="0" w:space="0" w:color="auto"/>
                                    <w:right w:val="none" w:sz="0" w:space="0" w:color="auto"/>
                                  </w:divBdr>
                                  <w:divsChild>
                                    <w:div w:id="44650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1087518">
      <w:bodyDiv w:val="1"/>
      <w:marLeft w:val="0"/>
      <w:marRight w:val="0"/>
      <w:marTop w:val="0"/>
      <w:marBottom w:val="0"/>
      <w:divBdr>
        <w:top w:val="none" w:sz="0" w:space="0" w:color="auto"/>
        <w:left w:val="none" w:sz="0" w:space="0" w:color="auto"/>
        <w:bottom w:val="none" w:sz="0" w:space="0" w:color="auto"/>
        <w:right w:val="none" w:sz="0" w:space="0" w:color="auto"/>
      </w:divBdr>
    </w:div>
    <w:div w:id="311636846">
      <w:bodyDiv w:val="1"/>
      <w:marLeft w:val="0"/>
      <w:marRight w:val="0"/>
      <w:marTop w:val="0"/>
      <w:marBottom w:val="0"/>
      <w:divBdr>
        <w:top w:val="none" w:sz="0" w:space="0" w:color="auto"/>
        <w:left w:val="none" w:sz="0" w:space="0" w:color="auto"/>
        <w:bottom w:val="none" w:sz="0" w:space="0" w:color="auto"/>
        <w:right w:val="none" w:sz="0" w:space="0" w:color="auto"/>
      </w:divBdr>
    </w:div>
    <w:div w:id="443504563">
      <w:bodyDiv w:val="1"/>
      <w:marLeft w:val="0"/>
      <w:marRight w:val="0"/>
      <w:marTop w:val="0"/>
      <w:marBottom w:val="0"/>
      <w:divBdr>
        <w:top w:val="none" w:sz="0" w:space="0" w:color="auto"/>
        <w:left w:val="none" w:sz="0" w:space="0" w:color="auto"/>
        <w:bottom w:val="none" w:sz="0" w:space="0" w:color="auto"/>
        <w:right w:val="none" w:sz="0" w:space="0" w:color="auto"/>
      </w:divBdr>
    </w:div>
    <w:div w:id="1024088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9837D7-1490-41C1-8A6B-29056BA03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8</Pages>
  <Words>1755</Words>
  <Characters>12182</Characters>
  <Application>Microsoft Office Word</Application>
  <DocSecurity>0</DocSecurity>
  <Lines>1218</Lines>
  <Paragraphs>278</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13659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Susanne Palm</dc:creator>
  <cp:keywords/>
  <dc:description/>
  <cp:lastModifiedBy>Susanne Palm</cp:lastModifiedBy>
  <cp:revision>39</cp:revision>
  <cp:lastPrinted>2019-05-23T07:07:00Z</cp:lastPrinted>
  <dcterms:created xsi:type="dcterms:W3CDTF">2019-05-09T08:49:00Z</dcterms:created>
  <dcterms:modified xsi:type="dcterms:W3CDTF">2019-05-28T10:40:00Z</dcterms:modified>
</cp:coreProperties>
</file>