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6B1" w:rsidRPr="00BE293A" w:rsidRDefault="00E126B1" w:rsidP="00E126B1">
      <w:pPr>
        <w:framePr w:w="4400" w:h="1644" w:wrap="notBeside" w:vAnchor="page" w:hAnchor="page" w:x="6573" w:y="721"/>
        <w:rPr>
          <w:rFonts w:ascii="OrigGarmnd BT" w:hAnsi="OrigGarmnd BT"/>
        </w:rPr>
      </w:pPr>
      <w:r w:rsidRPr="00BE293A">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126B1" w:rsidRPr="00BE293A" w:rsidTr="00C42B2F">
        <w:tblPrEx>
          <w:tblCellMar>
            <w:top w:w="0" w:type="dxa"/>
            <w:bottom w:w="0" w:type="dxa"/>
          </w:tblCellMar>
        </w:tblPrEx>
        <w:tc>
          <w:tcPr>
            <w:tcW w:w="2268" w:type="dxa"/>
          </w:tcPr>
          <w:p w:rsidR="00E126B1" w:rsidRPr="00BE293A" w:rsidRDefault="00E126B1" w:rsidP="00C42B2F">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E126B1" w:rsidRPr="00BE293A" w:rsidRDefault="00E126B1" w:rsidP="00C42B2F">
            <w:pPr>
              <w:framePr w:w="4400" w:h="1644" w:wrap="notBeside" w:vAnchor="page" w:hAnchor="page" w:x="6573" w:y="721"/>
              <w:rPr>
                <w:rFonts w:ascii="OrigGarmnd BT" w:hAnsi="OrigGarmnd BT"/>
                <w:i/>
                <w:sz w:val="18"/>
              </w:rPr>
            </w:pPr>
          </w:p>
        </w:tc>
      </w:tr>
      <w:tr w:rsidR="00E126B1" w:rsidRPr="00BE293A" w:rsidTr="00C42B2F">
        <w:tblPrEx>
          <w:tblCellMar>
            <w:top w:w="0" w:type="dxa"/>
            <w:bottom w:w="0" w:type="dxa"/>
          </w:tblCellMar>
        </w:tblPrEx>
        <w:tc>
          <w:tcPr>
            <w:tcW w:w="2268" w:type="dxa"/>
          </w:tcPr>
          <w:p w:rsidR="00E126B1" w:rsidRPr="00BE293A" w:rsidRDefault="00E126B1" w:rsidP="00C42B2F">
            <w:pPr>
              <w:framePr w:w="4400" w:h="1644" w:wrap="notBeside" w:vAnchor="page" w:hAnchor="page" w:x="6573" w:y="721"/>
              <w:rPr>
                <w:rFonts w:ascii="OrigGarmnd BT" w:hAnsi="OrigGarmnd BT"/>
                <w:b/>
                <w:sz w:val="22"/>
              </w:rPr>
            </w:pPr>
            <w:r w:rsidRPr="00BE293A">
              <w:rPr>
                <w:rFonts w:ascii="OrigGarmnd BT" w:hAnsi="OrigGarmnd BT"/>
                <w:b/>
                <w:sz w:val="22"/>
              </w:rPr>
              <w:t>Kommenterad</w:t>
            </w:r>
          </w:p>
          <w:p w:rsidR="00E126B1" w:rsidRPr="00BE293A" w:rsidRDefault="00E126B1" w:rsidP="00C42B2F">
            <w:pPr>
              <w:framePr w:w="4400" w:h="1644" w:wrap="notBeside" w:vAnchor="page" w:hAnchor="page" w:x="6573" w:y="721"/>
              <w:rPr>
                <w:rFonts w:ascii="OrigGarmnd BT" w:hAnsi="OrigGarmnd BT"/>
                <w:b/>
                <w:sz w:val="22"/>
              </w:rPr>
            </w:pPr>
            <w:r w:rsidRPr="00BE293A">
              <w:rPr>
                <w:rFonts w:ascii="OrigGarmnd BT" w:hAnsi="OrigGarmnd BT"/>
                <w:b/>
                <w:sz w:val="22"/>
              </w:rPr>
              <w:t>dagordning</w:t>
            </w:r>
          </w:p>
        </w:tc>
        <w:tc>
          <w:tcPr>
            <w:tcW w:w="2347" w:type="dxa"/>
            <w:gridSpan w:val="2"/>
          </w:tcPr>
          <w:p w:rsidR="00E126B1" w:rsidRPr="00BE293A" w:rsidRDefault="00E126B1" w:rsidP="00C42B2F">
            <w:pPr>
              <w:framePr w:w="4400" w:h="1644" w:wrap="notBeside" w:vAnchor="page" w:hAnchor="page" w:x="6573" w:y="721"/>
              <w:rPr>
                <w:rFonts w:ascii="OrigGarmnd BT" w:hAnsi="OrigGarmnd BT"/>
                <w:sz w:val="22"/>
              </w:rPr>
            </w:pPr>
            <w:r w:rsidRPr="00BE293A">
              <w:rPr>
                <w:rFonts w:ascii="Helv" w:hAnsi="Helv" w:cs="Helv"/>
                <w:bCs/>
                <w:sz w:val="20"/>
              </w:rPr>
              <w:t>Ju2010/672/EU</w:t>
            </w:r>
          </w:p>
        </w:tc>
      </w:tr>
      <w:tr w:rsidR="00E126B1" w:rsidRPr="00BE293A" w:rsidTr="00C42B2F">
        <w:tblPrEx>
          <w:tblCellMar>
            <w:top w:w="0" w:type="dxa"/>
            <w:bottom w:w="0" w:type="dxa"/>
          </w:tblCellMar>
        </w:tblPrEx>
        <w:tc>
          <w:tcPr>
            <w:tcW w:w="3402" w:type="dxa"/>
            <w:gridSpan w:val="2"/>
          </w:tcPr>
          <w:p w:rsidR="00E126B1" w:rsidRPr="00BE293A" w:rsidRDefault="00E126B1" w:rsidP="00C42B2F">
            <w:pPr>
              <w:framePr w:w="4400" w:h="1644" w:wrap="notBeside" w:vAnchor="page" w:hAnchor="page" w:x="6573" w:y="721"/>
              <w:rPr>
                <w:rFonts w:ascii="OrigGarmnd BT" w:hAnsi="OrigGarmnd BT"/>
              </w:rPr>
            </w:pPr>
          </w:p>
        </w:tc>
        <w:tc>
          <w:tcPr>
            <w:tcW w:w="1213" w:type="dxa"/>
          </w:tcPr>
          <w:p w:rsidR="00E126B1" w:rsidRPr="00BE293A" w:rsidRDefault="00E126B1" w:rsidP="00C42B2F">
            <w:pPr>
              <w:framePr w:w="4400" w:h="1644" w:wrap="notBeside" w:vAnchor="page" w:hAnchor="page" w:x="6573" w:y="721"/>
              <w:rPr>
                <w:rFonts w:ascii="OrigGarmnd BT" w:hAnsi="OrigGarmnd BT"/>
              </w:rPr>
            </w:pPr>
          </w:p>
        </w:tc>
      </w:tr>
      <w:tr w:rsidR="00E126B1" w:rsidRPr="00BE293A" w:rsidTr="00C42B2F">
        <w:tblPrEx>
          <w:tblCellMar>
            <w:top w:w="0" w:type="dxa"/>
            <w:bottom w:w="0" w:type="dxa"/>
          </w:tblCellMar>
        </w:tblPrEx>
        <w:tc>
          <w:tcPr>
            <w:tcW w:w="2268" w:type="dxa"/>
          </w:tcPr>
          <w:p w:rsidR="00E126B1" w:rsidRPr="00BE293A" w:rsidRDefault="00E126B1" w:rsidP="00C42B2F">
            <w:pPr>
              <w:framePr w:w="4400" w:h="1644" w:wrap="notBeside" w:vAnchor="page" w:hAnchor="page" w:x="6573" w:y="721"/>
              <w:rPr>
                <w:rFonts w:ascii="OrigGarmnd BT" w:hAnsi="OrigGarmnd BT"/>
              </w:rPr>
            </w:pPr>
            <w:r w:rsidRPr="00BE293A">
              <w:rPr>
                <w:rFonts w:ascii="OrigGarmnd BT" w:hAnsi="OrigGarmnd BT"/>
              </w:rPr>
              <w:t>2010-09-24</w:t>
            </w:r>
          </w:p>
        </w:tc>
        <w:tc>
          <w:tcPr>
            <w:tcW w:w="2347" w:type="dxa"/>
            <w:gridSpan w:val="2"/>
          </w:tcPr>
          <w:p w:rsidR="00E126B1" w:rsidRPr="00BE293A" w:rsidRDefault="00E126B1" w:rsidP="00C42B2F">
            <w:pPr>
              <w:framePr w:w="4400" w:h="1644" w:wrap="notBeside" w:vAnchor="page" w:hAnchor="page" w:x="6573" w:y="721"/>
              <w:rPr>
                <w:rFonts w:ascii="OrigGarmnd BT" w:hAnsi="OrigGarmnd BT"/>
              </w:rPr>
            </w:pPr>
          </w:p>
        </w:tc>
      </w:tr>
      <w:tr w:rsidR="00E126B1" w:rsidRPr="00BE293A" w:rsidTr="00C42B2F">
        <w:tblPrEx>
          <w:tblCellMar>
            <w:top w:w="0" w:type="dxa"/>
            <w:bottom w:w="0" w:type="dxa"/>
          </w:tblCellMar>
        </w:tblPrEx>
        <w:tc>
          <w:tcPr>
            <w:tcW w:w="2268" w:type="dxa"/>
          </w:tcPr>
          <w:p w:rsidR="00E126B1" w:rsidRPr="00BE293A" w:rsidRDefault="00E126B1" w:rsidP="00C42B2F">
            <w:pPr>
              <w:framePr w:w="4400" w:h="1644" w:wrap="notBeside" w:vAnchor="page" w:hAnchor="page" w:x="6573" w:y="721"/>
              <w:rPr>
                <w:rFonts w:ascii="OrigGarmnd BT" w:hAnsi="OrigGarmnd BT"/>
              </w:rPr>
            </w:pPr>
          </w:p>
        </w:tc>
        <w:tc>
          <w:tcPr>
            <w:tcW w:w="2347" w:type="dxa"/>
            <w:gridSpan w:val="2"/>
          </w:tcPr>
          <w:p w:rsidR="00E126B1" w:rsidRPr="00BE293A" w:rsidRDefault="00E126B1" w:rsidP="00C42B2F">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E126B1" w:rsidRPr="00BE293A" w:rsidTr="00C42B2F">
        <w:tblPrEx>
          <w:tblCellMar>
            <w:top w:w="0" w:type="dxa"/>
            <w:bottom w:w="0" w:type="dxa"/>
          </w:tblCellMar>
        </w:tblPrEx>
        <w:trPr>
          <w:trHeight w:val="2400"/>
        </w:trPr>
        <w:tc>
          <w:tcPr>
            <w:tcW w:w="4911" w:type="dxa"/>
          </w:tcPr>
          <w:p w:rsidR="00E126B1" w:rsidRPr="00BE293A" w:rsidRDefault="00E126B1" w:rsidP="00C42B2F">
            <w:pPr>
              <w:pStyle w:val="Avsndare"/>
              <w:framePr w:h="2483" w:wrap="notBeside" w:x="1504"/>
              <w:rPr>
                <w:rFonts w:ascii="OrigGarmnd BT" w:hAnsi="OrigGarmnd BT"/>
                <w:b/>
                <w:i w:val="0"/>
                <w:sz w:val="22"/>
              </w:rPr>
            </w:pPr>
            <w:r w:rsidRPr="00BE293A">
              <w:rPr>
                <w:rFonts w:ascii="OrigGarmnd BT" w:hAnsi="OrigGarmnd BT"/>
                <w:b/>
                <w:i w:val="0"/>
                <w:sz w:val="22"/>
              </w:rPr>
              <w:t>Justitiedepartementet</w:t>
            </w:r>
          </w:p>
          <w:p w:rsidR="00E126B1" w:rsidRPr="00BE293A" w:rsidRDefault="00E126B1" w:rsidP="00C42B2F">
            <w:pPr>
              <w:pStyle w:val="Avsndare"/>
              <w:framePr w:h="2483" w:wrap="notBeside" w:x="1504"/>
              <w:rPr>
                <w:rFonts w:ascii="OrigGarmnd BT" w:hAnsi="OrigGarmnd BT"/>
              </w:rPr>
            </w:pPr>
          </w:p>
          <w:p w:rsidR="00E126B1" w:rsidRPr="00BE293A" w:rsidRDefault="00E126B1" w:rsidP="00C42B2F">
            <w:pPr>
              <w:pStyle w:val="Avsndare"/>
              <w:framePr w:h="2483" w:wrap="notBeside" w:x="1504"/>
              <w:rPr>
                <w:rFonts w:ascii="OrigGarmnd BT" w:hAnsi="OrigGarmnd BT"/>
              </w:rPr>
            </w:pPr>
          </w:p>
          <w:p w:rsidR="00E126B1" w:rsidRPr="00BE293A" w:rsidRDefault="00E126B1" w:rsidP="00C42B2F">
            <w:pPr>
              <w:pStyle w:val="Avsndare"/>
              <w:framePr w:h="2483" w:wrap="notBeside" w:x="1504"/>
              <w:rPr>
                <w:rFonts w:ascii="OrigGarmnd BT" w:hAnsi="OrigGarmnd BT"/>
                <w:b/>
                <w:i w:val="0"/>
                <w:sz w:val="22"/>
              </w:rPr>
            </w:pPr>
          </w:p>
        </w:tc>
      </w:tr>
    </w:tbl>
    <w:p w:rsidR="00E126B1" w:rsidRPr="00BE293A" w:rsidRDefault="00E126B1" w:rsidP="00E126B1">
      <w:pPr>
        <w:framePr w:w="4400" w:h="2523" w:wrap="notBeside" w:vAnchor="page" w:hAnchor="page" w:x="6453" w:y="2445"/>
        <w:ind w:left="142"/>
        <w:rPr>
          <w:rFonts w:ascii="OrigGarmnd BT" w:hAnsi="OrigGarmnd BT"/>
        </w:rPr>
      </w:pPr>
    </w:p>
    <w:p w:rsidR="00E126B1" w:rsidRPr="00BE293A" w:rsidRDefault="00E126B1" w:rsidP="00E126B1">
      <w:pPr>
        <w:framePr w:w="4400" w:h="2523" w:wrap="notBeside" w:vAnchor="page" w:hAnchor="page" w:x="6453" w:y="2445"/>
        <w:ind w:left="142"/>
        <w:rPr>
          <w:rFonts w:ascii="OrigGarmnd BT" w:hAnsi="OrigGarmnd BT"/>
        </w:rPr>
      </w:pPr>
      <w:r w:rsidRPr="00BE293A">
        <w:rPr>
          <w:rFonts w:ascii="OrigGarmnd BT" w:hAnsi="OrigGarmnd BT"/>
        </w:rPr>
        <w:t>EU-nämndens kansli</w:t>
      </w:r>
    </w:p>
    <w:p w:rsidR="00E126B1" w:rsidRPr="00BE293A" w:rsidRDefault="00E126B1" w:rsidP="00E126B1">
      <w:pPr>
        <w:framePr w:w="4400" w:h="2523" w:wrap="notBeside" w:vAnchor="page" w:hAnchor="page" w:x="6453" w:y="2445"/>
        <w:ind w:left="142"/>
        <w:rPr>
          <w:rFonts w:ascii="OrigGarmnd BT" w:hAnsi="OrigGarmnd BT"/>
        </w:rPr>
      </w:pPr>
      <w:r w:rsidRPr="00BE293A">
        <w:rPr>
          <w:rFonts w:ascii="OrigGarmnd BT" w:hAnsi="OrigGarmnd BT"/>
        </w:rPr>
        <w:t>Riksdagen</w:t>
      </w:r>
    </w:p>
    <w:p w:rsidR="00E126B1" w:rsidRPr="00BE293A" w:rsidRDefault="00E126B1" w:rsidP="00E126B1">
      <w:pPr>
        <w:framePr w:w="4400" w:h="2523" w:wrap="notBeside" w:vAnchor="page" w:hAnchor="page" w:x="6453" w:y="2445"/>
        <w:ind w:left="142"/>
        <w:rPr>
          <w:rFonts w:ascii="OrigGarmnd BT" w:hAnsi="OrigGarmnd BT"/>
        </w:rPr>
      </w:pPr>
    </w:p>
    <w:p w:rsidR="00E126B1" w:rsidRPr="00BE293A" w:rsidRDefault="00E126B1" w:rsidP="00E126B1">
      <w:pPr>
        <w:framePr w:w="4400" w:h="2523" w:wrap="notBeside" w:vAnchor="page" w:hAnchor="page" w:x="6453" w:y="2445"/>
        <w:ind w:left="142"/>
        <w:rPr>
          <w:rFonts w:ascii="OrigGarmnd BT" w:hAnsi="OrigGarmnd BT"/>
        </w:rPr>
      </w:pPr>
      <w:r w:rsidRPr="00BE293A">
        <w:rPr>
          <w:rFonts w:ascii="OrigGarmnd BT" w:hAnsi="OrigGarmnd BT"/>
        </w:rPr>
        <w:t>Kopia: Justitieutskottets kansli</w:t>
      </w:r>
    </w:p>
    <w:p w:rsidR="00E126B1" w:rsidRPr="00BE293A" w:rsidRDefault="00E126B1" w:rsidP="00E126B1">
      <w:pPr>
        <w:framePr w:w="4400" w:h="2523" w:wrap="notBeside" w:vAnchor="page" w:hAnchor="page" w:x="6453" w:y="2445"/>
        <w:ind w:left="142"/>
        <w:rPr>
          <w:rFonts w:ascii="OrigGarmnd BT" w:hAnsi="OrigGarmnd BT"/>
        </w:rPr>
      </w:pPr>
      <w:r w:rsidRPr="00BE293A">
        <w:rPr>
          <w:rFonts w:ascii="OrigGarmnd BT" w:hAnsi="OrigGarmnd BT"/>
        </w:rPr>
        <w:t>Kopia: Socialförsäkringsutskottets kansli</w:t>
      </w:r>
    </w:p>
    <w:p w:rsidR="00E126B1" w:rsidRPr="00BE293A" w:rsidRDefault="00E126B1" w:rsidP="00E126B1">
      <w:pPr>
        <w:pStyle w:val="RKrubrik"/>
        <w:pBdr>
          <w:bottom w:val="single" w:sz="6" w:space="1" w:color="auto"/>
        </w:pBdr>
        <w:spacing w:before="0" w:after="0"/>
        <w:rPr>
          <w:rFonts w:ascii="OrigGarmnd BT" w:hAnsi="OrigGarmnd BT"/>
          <w:sz w:val="24"/>
        </w:rPr>
      </w:pPr>
      <w:r w:rsidRPr="00BE293A">
        <w:rPr>
          <w:rFonts w:ascii="OrigGarmnd BT" w:hAnsi="OrigGarmnd BT"/>
          <w:sz w:val="24"/>
        </w:rPr>
        <w:t>Kommenterad dagordning för ministerrådsmötet för rättsliga och inrikes frågor samt räddningstjänsten (RIF-rådet) i Luxemburg den 7-8 oktober 2010</w:t>
      </w:r>
    </w:p>
    <w:p w:rsidR="00E126B1" w:rsidRPr="00BE293A" w:rsidRDefault="00E126B1" w:rsidP="00E126B1">
      <w:pPr>
        <w:pStyle w:val="RKnormal"/>
      </w:pPr>
    </w:p>
    <w:p w:rsidR="00E126B1" w:rsidRPr="00BE293A" w:rsidRDefault="00E126B1" w:rsidP="00E126B1">
      <w:pPr>
        <w:pStyle w:val="RKnormal"/>
      </w:pPr>
    </w:p>
    <w:p w:rsidR="00E126B1" w:rsidRPr="00BE293A" w:rsidRDefault="00E126B1" w:rsidP="00E126B1">
      <w:pPr>
        <w:pStyle w:val="RKnormal"/>
        <w:rPr>
          <w:b/>
        </w:rPr>
      </w:pPr>
      <w:r w:rsidRPr="00BE293A">
        <w:rPr>
          <w:b/>
        </w:rPr>
        <w:t>1. Godkännande av den preliminära dagordningen</w:t>
      </w:r>
    </w:p>
    <w:p w:rsidR="00E126B1" w:rsidRPr="00BE293A" w:rsidRDefault="00E126B1" w:rsidP="00E126B1">
      <w:pPr>
        <w:pStyle w:val="RKnormal"/>
      </w:pPr>
    </w:p>
    <w:p w:rsidR="00E126B1" w:rsidRPr="00BE293A" w:rsidRDefault="00E126B1" w:rsidP="00E126B1">
      <w:pPr>
        <w:pStyle w:val="RKnormal"/>
      </w:pPr>
      <w:r w:rsidRPr="00BE293A">
        <w:t>Se bifogad preliminär dagordning.</w:t>
      </w:r>
    </w:p>
    <w:p w:rsidR="00E126B1" w:rsidRPr="00BE293A" w:rsidRDefault="00E126B1" w:rsidP="00E126B1">
      <w:pPr>
        <w:pStyle w:val="RKnormal"/>
        <w:rPr>
          <w:b/>
        </w:rPr>
      </w:pPr>
    </w:p>
    <w:p w:rsidR="00E126B1" w:rsidRPr="00BE293A" w:rsidRDefault="00E126B1" w:rsidP="00E126B1">
      <w:pPr>
        <w:pStyle w:val="RKnormal"/>
        <w:rPr>
          <w:b/>
        </w:rPr>
      </w:pPr>
    </w:p>
    <w:p w:rsidR="00E126B1" w:rsidRPr="00BE293A" w:rsidRDefault="00E126B1" w:rsidP="00E126B1">
      <w:pPr>
        <w:pStyle w:val="RKnormal"/>
        <w:rPr>
          <w:b/>
          <w:u w:val="single"/>
        </w:rPr>
      </w:pPr>
      <w:r w:rsidRPr="00BE293A">
        <w:rPr>
          <w:b/>
          <w:u w:val="single"/>
        </w:rPr>
        <w:t>Lagstiftningsöverläggningar</w:t>
      </w:r>
      <w:r w:rsidRPr="00BE293A">
        <w:rPr>
          <w:rStyle w:val="Fotnotsreferens"/>
          <w:b/>
          <w:u w:val="single"/>
        </w:rPr>
        <w:footnoteReference w:id="1"/>
      </w:r>
    </w:p>
    <w:p w:rsidR="00E126B1" w:rsidRPr="00BE293A" w:rsidRDefault="00E126B1" w:rsidP="00E126B1">
      <w:pPr>
        <w:pStyle w:val="RKnormal"/>
        <w:rPr>
          <w:b/>
        </w:rPr>
      </w:pPr>
    </w:p>
    <w:p w:rsidR="00E126B1" w:rsidRPr="00BE293A" w:rsidRDefault="00E126B1" w:rsidP="00E126B1">
      <w:pPr>
        <w:pStyle w:val="RKnormal"/>
        <w:rPr>
          <w:b/>
        </w:rPr>
      </w:pPr>
      <w:r w:rsidRPr="00BE293A">
        <w:rPr>
          <w:b/>
        </w:rPr>
        <w:t>2. Godkännande av A-punktslistan</w:t>
      </w:r>
    </w:p>
    <w:p w:rsidR="00E126B1" w:rsidRPr="00BE293A" w:rsidRDefault="00E126B1" w:rsidP="00E126B1">
      <w:pPr>
        <w:pStyle w:val="RKnormal"/>
        <w:rPr>
          <w:b/>
        </w:rPr>
      </w:pPr>
    </w:p>
    <w:p w:rsidR="00E126B1" w:rsidRPr="00BE293A" w:rsidRDefault="00E126B1" w:rsidP="00E126B1">
      <w:pPr>
        <w:pStyle w:val="RKnormal"/>
      </w:pPr>
      <w:r w:rsidRPr="00BE293A">
        <w:t>Någon A-punktslista har ännu inte presenterats.</w:t>
      </w:r>
    </w:p>
    <w:p w:rsidR="00E126B1" w:rsidRPr="00BE293A" w:rsidRDefault="00E126B1" w:rsidP="00E126B1">
      <w:pPr>
        <w:pStyle w:val="RKnormal"/>
      </w:pPr>
    </w:p>
    <w:p w:rsidR="00E126B1" w:rsidRPr="00BE293A" w:rsidRDefault="00E126B1" w:rsidP="00E126B1">
      <w:pPr>
        <w:pStyle w:val="RKnormal"/>
      </w:pPr>
    </w:p>
    <w:p w:rsidR="00012461" w:rsidRPr="00BE293A" w:rsidRDefault="00725340" w:rsidP="00012461">
      <w:pPr>
        <w:pStyle w:val="RKnormal"/>
        <w:rPr>
          <w:b/>
        </w:rPr>
      </w:pPr>
      <w:r w:rsidRPr="00BE293A">
        <w:rPr>
          <w:b/>
        </w:rPr>
        <w:t xml:space="preserve">3. </w:t>
      </w:r>
      <w:r w:rsidR="00E126B1" w:rsidRPr="00BE293A">
        <w:rPr>
          <w:b/>
        </w:rPr>
        <w:t>Förslag till Europaparlamentets och rådets direktiv om villkor för inresa och vistelse för tredjelandsmedborgare inom ramen för företagsintern överföring av personal</w:t>
      </w:r>
      <w:r w:rsidR="00012461" w:rsidRPr="00BE293A">
        <w:rPr>
          <w:b/>
        </w:rPr>
        <w:t xml:space="preserve"> (Sr Billström)</w:t>
      </w:r>
    </w:p>
    <w:p w:rsidR="00012461" w:rsidRPr="00BE293A" w:rsidRDefault="00E126B1" w:rsidP="00E67CEE">
      <w:pPr>
        <w:pStyle w:val="RKnormal"/>
        <w:rPr>
          <w:b/>
        </w:rPr>
      </w:pPr>
      <w:r w:rsidRPr="00BE293A">
        <w:rPr>
          <w:b/>
        </w:rPr>
        <w:t>=</w:t>
      </w:r>
      <w:r w:rsidR="00E67CEE" w:rsidRPr="00BE293A">
        <w:rPr>
          <w:b/>
        </w:rPr>
        <w:t xml:space="preserve"> </w:t>
      </w:r>
      <w:r w:rsidRPr="00BE293A">
        <w:rPr>
          <w:b/>
        </w:rPr>
        <w:t>Föredragning av kommissionen</w:t>
      </w:r>
      <w:r w:rsidR="008F2636" w:rsidRPr="00BE293A">
        <w:rPr>
          <w:b/>
        </w:rPr>
        <w:t xml:space="preserve"> </w:t>
      </w:r>
    </w:p>
    <w:p w:rsidR="00E126B1" w:rsidRPr="00BE293A" w:rsidRDefault="00E126B1" w:rsidP="00E67CEE">
      <w:pPr>
        <w:pStyle w:val="RKnormal"/>
      </w:pPr>
      <w:r w:rsidRPr="00BE293A">
        <w:t>12211/10 MIGR 67 SOC 462 DRS 27 CODEC 691</w:t>
      </w:r>
    </w:p>
    <w:p w:rsidR="00E126B1" w:rsidRPr="00BE293A" w:rsidRDefault="00E126B1" w:rsidP="00E67CEE">
      <w:pPr>
        <w:pStyle w:val="RKnormal"/>
      </w:pPr>
      <w:r w:rsidRPr="00BE293A">
        <w:t>+ ADD 1</w:t>
      </w:r>
    </w:p>
    <w:p w:rsidR="00E126B1" w:rsidRPr="00BE293A" w:rsidRDefault="00E126B1" w:rsidP="00E67CEE">
      <w:pPr>
        <w:pStyle w:val="RKnormal"/>
      </w:pPr>
      <w:r w:rsidRPr="00BE293A">
        <w:t>+ ADD 2</w:t>
      </w:r>
    </w:p>
    <w:p w:rsidR="00FF4E49" w:rsidRPr="00BE293A" w:rsidRDefault="00FF4E49" w:rsidP="00E67CEE">
      <w:pPr>
        <w:pStyle w:val="RKnormal"/>
      </w:pPr>
    </w:p>
    <w:p w:rsidR="00FF4E49" w:rsidRPr="00BE293A" w:rsidRDefault="00FF4E49" w:rsidP="00FF4E49">
      <w:pPr>
        <w:outlineLvl w:val="0"/>
        <w:rPr>
          <w:rFonts w:ascii="OrigGarmnd BT" w:hAnsi="OrigGarmnd BT"/>
          <w:i/>
          <w:iCs/>
        </w:rPr>
      </w:pPr>
      <w:r w:rsidRPr="00BE293A">
        <w:rPr>
          <w:rFonts w:ascii="OrigGarmnd BT" w:hAnsi="OrigGarmnd BT"/>
          <w:i/>
          <w:iCs/>
        </w:rPr>
        <w:t>Avsikten med behandlingen i rådet</w:t>
      </w:r>
    </w:p>
    <w:p w:rsidR="00FF4E49" w:rsidRPr="00BE293A" w:rsidRDefault="000341DE" w:rsidP="00FF4E49">
      <w:pPr>
        <w:rPr>
          <w:rFonts w:ascii="OrigGarmnd BT" w:hAnsi="OrigGarmnd BT" w:cs="Courier New"/>
          <w:color w:val="000000"/>
        </w:rPr>
      </w:pPr>
      <w:r w:rsidRPr="00BE293A">
        <w:rPr>
          <w:rFonts w:ascii="OrigGarmnd BT" w:hAnsi="OrigGarmnd BT" w:cs="Courier New"/>
          <w:color w:val="000000"/>
        </w:rPr>
        <w:t>Kommissionen ska presentera förslaget till direktiv.</w:t>
      </w:r>
    </w:p>
    <w:p w:rsidR="00FF4E49" w:rsidRPr="00BE293A" w:rsidRDefault="00FF4E49" w:rsidP="00FF4E49">
      <w:pPr>
        <w:rPr>
          <w:rFonts w:ascii="OrigGarmnd BT" w:hAnsi="OrigGarmnd BT" w:cs="Courier New"/>
          <w:b/>
          <w:bCs/>
          <w:color w:val="000000"/>
        </w:rPr>
      </w:pPr>
    </w:p>
    <w:p w:rsidR="00FF4E49" w:rsidRPr="00BE293A" w:rsidRDefault="00FF4E49" w:rsidP="00FF4E49">
      <w:pPr>
        <w:outlineLvl w:val="0"/>
        <w:rPr>
          <w:rFonts w:ascii="OrigGarmnd BT" w:hAnsi="OrigGarmnd BT"/>
          <w:bCs/>
          <w:i/>
          <w:iCs/>
        </w:rPr>
      </w:pPr>
      <w:r w:rsidRPr="00BE293A">
        <w:rPr>
          <w:rFonts w:ascii="OrigGarmnd BT" w:hAnsi="OrigGarmnd BT"/>
          <w:bCs/>
          <w:i/>
          <w:iCs/>
        </w:rPr>
        <w:t>Bakgrund</w:t>
      </w:r>
    </w:p>
    <w:p w:rsidR="00FF4E49" w:rsidRPr="00BE293A" w:rsidRDefault="00FF4E49" w:rsidP="00FF4E49">
      <w:pPr>
        <w:pStyle w:val="RKnormal"/>
      </w:pPr>
      <w:r w:rsidRPr="00BE293A">
        <w:t xml:space="preserve">Kommissionens direktivförslag om företagsintern förflyttning av personal, som </w:t>
      </w:r>
      <w:r w:rsidR="00C63705" w:rsidRPr="00BE293A">
        <w:t>lades fram</w:t>
      </w:r>
      <w:r w:rsidRPr="00BE293A">
        <w:t xml:space="preserve"> den 15 juli 2010, är ett led i skapandet av en EU-</w:t>
      </w:r>
      <w:r w:rsidRPr="00BE293A">
        <w:lastRenderedPageBreak/>
        <w:t xml:space="preserve">gemensam politik för laglig migration i enlighet med kommissionens strategiska plan för laglig migration (KOM (2005) 669) och Stockholmsprogrammet. </w:t>
      </w:r>
    </w:p>
    <w:p w:rsidR="00FF4E49" w:rsidRPr="00BE293A" w:rsidRDefault="00FF4E49" w:rsidP="00FF4E49">
      <w:pPr>
        <w:pStyle w:val="RKnormal"/>
      </w:pPr>
    </w:p>
    <w:p w:rsidR="00FF4E49" w:rsidRPr="00BE293A" w:rsidRDefault="00FF4E49" w:rsidP="00FF4E49">
      <w:pPr>
        <w:pStyle w:val="RKnormal"/>
      </w:pPr>
      <w:r w:rsidRPr="00BE293A">
        <w:t xml:space="preserve">Direktivförslaget syftar till att  underlätta företagsintern förflyttning av kompetens både till och inom EU för att därigenom stärka EU:s konkurrenskraft och ekonomi. Genom förslaget införs en rättslig ram, med bl.a. gemensamma villkor för inresa till EU, för företagsinternt förflyttade personer. Förslaget innehåller även bestämmelser om arbets- och anställningsvillkor och rörlighet mellan medlemsstaterna under tiden för förflyttningen, likabehandling avseende sociala och ekonomiska rättigheter samt möjlighet för familjemedlemmar att flytta med. </w:t>
      </w:r>
    </w:p>
    <w:p w:rsidR="00FF4E49" w:rsidRPr="00BE293A" w:rsidRDefault="00FF4E49" w:rsidP="00FF4E49">
      <w:pPr>
        <w:pStyle w:val="RKnormal"/>
      </w:pPr>
    </w:p>
    <w:p w:rsidR="00FF4E49" w:rsidRPr="00BE293A" w:rsidRDefault="00FF4E49" w:rsidP="00FF4E49">
      <w:pPr>
        <w:pStyle w:val="RKnormal"/>
        <w:rPr>
          <w:i/>
        </w:rPr>
      </w:pPr>
      <w:r w:rsidRPr="00BE293A">
        <w:rPr>
          <w:i/>
        </w:rPr>
        <w:t xml:space="preserve">- Se vidare i FaktaPM </w:t>
      </w:r>
      <w:r w:rsidR="0046250E" w:rsidRPr="00BE293A">
        <w:rPr>
          <w:i/>
        </w:rPr>
        <w:t>som översänds numrerat till riksdagen under v.</w:t>
      </w:r>
      <w:r w:rsidR="000D5754" w:rsidRPr="00BE293A">
        <w:rPr>
          <w:i/>
        </w:rPr>
        <w:t>39</w:t>
      </w:r>
      <w:r w:rsidRPr="00BE293A">
        <w:rPr>
          <w:i/>
        </w:rPr>
        <w:t>.</w:t>
      </w:r>
    </w:p>
    <w:p w:rsidR="00FF4E49" w:rsidRPr="00BE293A" w:rsidRDefault="00FF4E49" w:rsidP="00FF4E49">
      <w:pPr>
        <w:pStyle w:val="RKnormal"/>
      </w:pPr>
    </w:p>
    <w:p w:rsidR="00F11B13" w:rsidRPr="00BE293A" w:rsidRDefault="00F11B13" w:rsidP="00E67CEE">
      <w:pPr>
        <w:pStyle w:val="RKnormal"/>
        <w:rPr>
          <w:b/>
        </w:rPr>
      </w:pPr>
    </w:p>
    <w:p w:rsidR="00012461" w:rsidRPr="00BE293A" w:rsidRDefault="00725340" w:rsidP="00012461">
      <w:pPr>
        <w:pStyle w:val="RKnormal"/>
        <w:rPr>
          <w:b/>
        </w:rPr>
      </w:pPr>
      <w:r w:rsidRPr="00BE293A">
        <w:rPr>
          <w:b/>
        </w:rPr>
        <w:t xml:space="preserve">4. </w:t>
      </w:r>
      <w:r w:rsidR="00E126B1" w:rsidRPr="00BE293A">
        <w:rPr>
          <w:b/>
        </w:rPr>
        <w:t>Förslag till Europaparlamentets och rådets direktiv om villkor för tredjelandsmedborgares inresa och vistelse för säsongsanställning</w:t>
      </w:r>
      <w:r w:rsidR="00012461" w:rsidRPr="00BE293A">
        <w:rPr>
          <w:b/>
        </w:rPr>
        <w:t xml:space="preserve"> (Sr Billström)</w:t>
      </w:r>
    </w:p>
    <w:p w:rsidR="00E126B1" w:rsidRPr="00BE293A" w:rsidRDefault="00E126B1" w:rsidP="00E67CEE">
      <w:pPr>
        <w:pStyle w:val="RKnormal"/>
        <w:rPr>
          <w:b/>
        </w:rPr>
      </w:pPr>
    </w:p>
    <w:p w:rsidR="00012461" w:rsidRPr="00BE293A" w:rsidRDefault="00E126B1" w:rsidP="00E67CEE">
      <w:pPr>
        <w:pStyle w:val="RKnormal"/>
        <w:rPr>
          <w:b/>
        </w:rPr>
      </w:pPr>
      <w:r w:rsidRPr="00BE293A">
        <w:rPr>
          <w:b/>
        </w:rPr>
        <w:t>=</w:t>
      </w:r>
      <w:r w:rsidR="00E67CEE" w:rsidRPr="00BE293A">
        <w:rPr>
          <w:b/>
        </w:rPr>
        <w:t xml:space="preserve"> </w:t>
      </w:r>
      <w:r w:rsidRPr="00BE293A">
        <w:rPr>
          <w:b/>
        </w:rPr>
        <w:t>Föredragning av kommissionen</w:t>
      </w:r>
      <w:r w:rsidR="008F2636" w:rsidRPr="00BE293A">
        <w:rPr>
          <w:b/>
        </w:rPr>
        <w:t xml:space="preserve"> </w:t>
      </w:r>
    </w:p>
    <w:p w:rsidR="00E126B1" w:rsidRPr="00BE293A" w:rsidRDefault="00E126B1" w:rsidP="00E67CEE">
      <w:pPr>
        <w:pStyle w:val="RKnormal"/>
      </w:pPr>
      <w:r w:rsidRPr="00BE293A">
        <w:t>12208/10 MIGR 66 SOC 461 CODEC 689</w:t>
      </w:r>
    </w:p>
    <w:p w:rsidR="00E126B1" w:rsidRPr="00BE293A" w:rsidRDefault="00E126B1" w:rsidP="00E67CEE">
      <w:pPr>
        <w:pStyle w:val="RKnormal"/>
      </w:pPr>
      <w:r w:rsidRPr="00BE293A">
        <w:t>+ ADD 1</w:t>
      </w:r>
    </w:p>
    <w:p w:rsidR="00E126B1" w:rsidRPr="00BE293A" w:rsidRDefault="00E126B1" w:rsidP="00E67CEE">
      <w:pPr>
        <w:pStyle w:val="RKnormal"/>
      </w:pPr>
      <w:r w:rsidRPr="00BE293A">
        <w:t>+ ADD 2</w:t>
      </w:r>
    </w:p>
    <w:p w:rsidR="00E126B1" w:rsidRPr="00BE293A" w:rsidRDefault="00E126B1" w:rsidP="00E67CEE">
      <w:pPr>
        <w:pStyle w:val="RKnormal"/>
      </w:pPr>
    </w:p>
    <w:p w:rsidR="00024DD4" w:rsidRPr="00BE293A" w:rsidRDefault="00024DD4" w:rsidP="00024DD4">
      <w:pPr>
        <w:outlineLvl w:val="0"/>
        <w:rPr>
          <w:rFonts w:ascii="OrigGarmnd BT" w:hAnsi="OrigGarmnd BT"/>
          <w:i/>
          <w:iCs/>
        </w:rPr>
      </w:pPr>
      <w:r w:rsidRPr="00BE293A">
        <w:rPr>
          <w:rFonts w:ascii="OrigGarmnd BT" w:hAnsi="OrigGarmnd BT"/>
          <w:i/>
          <w:iCs/>
        </w:rPr>
        <w:t>Avsikten med behandlingen i rådet</w:t>
      </w:r>
    </w:p>
    <w:p w:rsidR="00024DD4" w:rsidRPr="00BE293A" w:rsidRDefault="00024DD4" w:rsidP="00024DD4">
      <w:pPr>
        <w:rPr>
          <w:rFonts w:ascii="OrigGarmnd BT" w:hAnsi="OrigGarmnd BT" w:cs="Courier New"/>
          <w:color w:val="000000"/>
        </w:rPr>
      </w:pPr>
      <w:r w:rsidRPr="00BE293A">
        <w:rPr>
          <w:rFonts w:ascii="OrigGarmnd BT" w:hAnsi="OrigGarmnd BT" w:cs="Courier New"/>
          <w:color w:val="000000"/>
        </w:rPr>
        <w:t>Kommissionen ska presentera förslaget till direktiv.</w:t>
      </w:r>
    </w:p>
    <w:p w:rsidR="00024DD4" w:rsidRPr="00BE293A" w:rsidRDefault="00024DD4" w:rsidP="00E67CEE">
      <w:pPr>
        <w:pStyle w:val="RKnormal"/>
      </w:pPr>
    </w:p>
    <w:p w:rsidR="00024DD4" w:rsidRPr="00BE293A" w:rsidRDefault="00024DD4" w:rsidP="00024DD4">
      <w:pPr>
        <w:outlineLvl w:val="0"/>
        <w:rPr>
          <w:rFonts w:ascii="OrigGarmnd BT" w:hAnsi="OrigGarmnd BT"/>
          <w:bCs/>
          <w:i/>
          <w:iCs/>
        </w:rPr>
      </w:pPr>
      <w:r w:rsidRPr="00BE293A">
        <w:rPr>
          <w:rFonts w:ascii="OrigGarmnd BT" w:hAnsi="OrigGarmnd BT"/>
          <w:bCs/>
          <w:i/>
          <w:iCs/>
        </w:rPr>
        <w:t>Bakgrund</w:t>
      </w:r>
    </w:p>
    <w:p w:rsidR="00024DD4" w:rsidRPr="00BE293A" w:rsidRDefault="00024DD4" w:rsidP="00024DD4">
      <w:pPr>
        <w:pStyle w:val="RKnormal"/>
      </w:pPr>
      <w:r w:rsidRPr="00BE293A">
        <w:t xml:space="preserve">Kommissionens direktivförslag om säsongsarbetare, som presenterades den 15 juli 2010, är ett led i skapandet av en EU-gemensam politik för laglig migration i enlighet med kommissionens strategiska plan för laglig migration (KOM (2005) 669) och Stockholmsprogrammet. Huvudsyftet med direktivförslaget är att skapa flexibla regler för att underlätta tillfällig migration för säsongsarbetare och täcka behovet av arbetskraft inom vissa branscher. </w:t>
      </w:r>
    </w:p>
    <w:p w:rsidR="00024DD4" w:rsidRPr="00BE293A" w:rsidRDefault="00024DD4" w:rsidP="00024DD4">
      <w:pPr>
        <w:pStyle w:val="RKnormal"/>
      </w:pPr>
    </w:p>
    <w:p w:rsidR="00024DD4" w:rsidRPr="00BE293A" w:rsidRDefault="00024DD4" w:rsidP="00024DD4">
      <w:pPr>
        <w:pStyle w:val="RKnormal"/>
      </w:pPr>
      <w:r w:rsidRPr="00BE293A">
        <w:t xml:space="preserve">Enligt direktivförslaget ska ett särskilt förfarande införas för inresa och vistelse för tredjelandsmedborgare som ansöker om att få vistas inom EU som säsongsanställda. Direktivförslaget innehåller även bestämmelser om att säsongsarbetare ska garanteras vissa arbets- och anställningsvillkor enligt nationella regler och/eller kollektivavtal samt att dessa personer ska åtnjuta samma behandling som egna medborgare vad gäller vissa sociala och ekonomiska rättigheter. Direktivförslaget innebär att medlemsstaternas behov av säsongsarbetare fortsatt ska avgöras av medlemsstaterna själva. </w:t>
      </w:r>
    </w:p>
    <w:p w:rsidR="00024DD4" w:rsidRPr="00BE293A" w:rsidRDefault="00024DD4" w:rsidP="00024DD4">
      <w:pPr>
        <w:pStyle w:val="Normaltindrag"/>
      </w:pPr>
    </w:p>
    <w:p w:rsidR="00024DD4" w:rsidRPr="00BE293A" w:rsidRDefault="00024DD4" w:rsidP="00024DD4">
      <w:pPr>
        <w:pStyle w:val="RKnormal"/>
        <w:rPr>
          <w:i/>
        </w:rPr>
      </w:pPr>
      <w:r w:rsidRPr="00BE293A">
        <w:rPr>
          <w:i/>
        </w:rPr>
        <w:t>- Se vidare i FaktaPM som översänds numrerat till riksdagen under v.39.</w:t>
      </w:r>
    </w:p>
    <w:p w:rsidR="00024DD4" w:rsidRPr="00BE293A" w:rsidRDefault="00024DD4" w:rsidP="00024DD4">
      <w:pPr>
        <w:pStyle w:val="Normaltindrag"/>
      </w:pPr>
    </w:p>
    <w:p w:rsidR="001B1D4A" w:rsidRPr="00BE293A" w:rsidRDefault="001B1D4A" w:rsidP="00024DD4">
      <w:pPr>
        <w:pStyle w:val="Normaltindrag"/>
      </w:pPr>
    </w:p>
    <w:p w:rsidR="00E126B1" w:rsidRPr="00BE293A" w:rsidRDefault="00725340" w:rsidP="00E67CEE">
      <w:pPr>
        <w:pStyle w:val="RKnormal"/>
        <w:rPr>
          <w:b/>
        </w:rPr>
      </w:pPr>
      <w:r w:rsidRPr="00BE293A">
        <w:rPr>
          <w:b/>
        </w:rPr>
        <w:t xml:space="preserve">5. </w:t>
      </w:r>
      <w:r w:rsidR="00E126B1" w:rsidRPr="00BE293A">
        <w:rPr>
          <w:b/>
        </w:rPr>
        <w:t>Det gemensamma europeiska asylsystemet (CEAS)</w:t>
      </w:r>
      <w:r w:rsidR="00012461" w:rsidRPr="00BE293A">
        <w:rPr>
          <w:b/>
        </w:rPr>
        <w:t xml:space="preserve"> (Sr Billström)</w:t>
      </w:r>
    </w:p>
    <w:p w:rsidR="00E126B1" w:rsidRPr="00BE293A" w:rsidRDefault="00E126B1" w:rsidP="00E67CEE">
      <w:pPr>
        <w:pStyle w:val="RKnormal"/>
        <w:rPr>
          <w:b/>
          <w:bCs/>
        </w:rPr>
      </w:pPr>
      <w:r w:rsidRPr="00BE293A">
        <w:rPr>
          <w:b/>
          <w:bCs/>
        </w:rPr>
        <w:t>=</w:t>
      </w:r>
      <w:r w:rsidR="00E67CEE" w:rsidRPr="00BE293A">
        <w:rPr>
          <w:b/>
          <w:bCs/>
        </w:rPr>
        <w:t xml:space="preserve"> </w:t>
      </w:r>
      <w:r w:rsidRPr="00BE293A">
        <w:rPr>
          <w:b/>
        </w:rPr>
        <w:t>Lägesrapport</w:t>
      </w:r>
      <w:r w:rsidR="008F2636" w:rsidRPr="00BE293A">
        <w:rPr>
          <w:b/>
        </w:rPr>
        <w:t xml:space="preserve"> </w:t>
      </w:r>
    </w:p>
    <w:p w:rsidR="00E126B1" w:rsidRPr="00BE293A" w:rsidRDefault="00E126B1" w:rsidP="00E67CEE">
      <w:pPr>
        <w:pStyle w:val="RKnormal"/>
        <w:rPr>
          <w:bCs/>
        </w:rPr>
      </w:pPr>
    </w:p>
    <w:p w:rsidR="00975C3C" w:rsidRPr="00BE293A" w:rsidRDefault="00975C3C" w:rsidP="00975C3C">
      <w:pPr>
        <w:rPr>
          <w:rFonts w:ascii="OrigGarmnd BT" w:hAnsi="OrigGarmnd BT"/>
          <w:i/>
          <w:iCs/>
        </w:rPr>
      </w:pPr>
      <w:r w:rsidRPr="00BE293A">
        <w:rPr>
          <w:rFonts w:ascii="OrigGarmnd BT" w:hAnsi="OrigGarmnd BT"/>
          <w:i/>
          <w:iCs/>
        </w:rPr>
        <w:t>Avsikten med behandlingen i rådet</w:t>
      </w:r>
    </w:p>
    <w:p w:rsidR="00975C3C" w:rsidRPr="00BE293A" w:rsidRDefault="000B4C1A" w:rsidP="00975C3C">
      <w:pPr>
        <w:pStyle w:val="RKnormal"/>
      </w:pPr>
      <w:r w:rsidRPr="00BE293A">
        <w:t xml:space="preserve">Information </w:t>
      </w:r>
      <w:r w:rsidR="00975C3C" w:rsidRPr="00BE293A">
        <w:t>från ordförandeskapet.</w:t>
      </w:r>
    </w:p>
    <w:p w:rsidR="00CA4E07" w:rsidRPr="00BE293A" w:rsidRDefault="00CA4E07" w:rsidP="00CA4E07">
      <w:pPr>
        <w:pStyle w:val="RKnormal"/>
      </w:pPr>
    </w:p>
    <w:p w:rsidR="00660BB9" w:rsidRPr="00BE293A" w:rsidRDefault="00CA4E07" w:rsidP="00660BB9">
      <w:pPr>
        <w:pStyle w:val="RKnormal"/>
      </w:pPr>
      <w:r w:rsidRPr="00BE293A">
        <w:rPr>
          <w:i/>
        </w:rPr>
        <w:t>Tidigare behandlad vid samråd med EU-nämnden</w:t>
      </w:r>
      <w:r w:rsidRPr="00BE293A">
        <w:t>:</w:t>
      </w:r>
      <w:r w:rsidR="00660BB9" w:rsidRPr="00BE293A">
        <w:t xml:space="preserve"> 27 nov 2009, inför RIF-rådet 30 nov-1 dec 2009. </w:t>
      </w:r>
    </w:p>
    <w:p w:rsidR="00CA4E07" w:rsidRPr="00BE293A" w:rsidRDefault="00CA4E07" w:rsidP="00975C3C">
      <w:pPr>
        <w:pStyle w:val="RKnormal"/>
      </w:pPr>
    </w:p>
    <w:p w:rsidR="00975C3C" w:rsidRPr="00BE293A" w:rsidRDefault="00975C3C" w:rsidP="00975C3C">
      <w:pPr>
        <w:pStyle w:val="RKnormal"/>
        <w:rPr>
          <w:i/>
        </w:rPr>
      </w:pPr>
      <w:r w:rsidRPr="00BE293A">
        <w:rPr>
          <w:i/>
        </w:rPr>
        <w:t>Bakgrund</w:t>
      </w:r>
    </w:p>
    <w:p w:rsidR="00975C3C" w:rsidRPr="00BE293A" w:rsidRDefault="00975C3C" w:rsidP="00975C3C">
      <w:pPr>
        <w:pStyle w:val="RKnormal"/>
      </w:pPr>
      <w:r w:rsidRPr="00BE293A">
        <w:t>Vid det informella RIF ministermötet i Bryssel den 15-16 juli 2010 diskuterade medlemsstaterna det gemensamma asylsystemet. Medlemsstaterna ställde sig bakom förslaget att under det belgiska ordförandeskapet i första hand koncentrera förhandlingarna i rådet på direktivet om varaktigt bosatta, Dublin- och Eurodacförordningarna samt skyddsgrundsdirektivet. Majoriteten ansåg att det behövs mer tid för att diskutera mottagandedirektivet och asylprocedurdirektivet. Den 13-14 september 2010 hölls även en ministerkonferens på temat asyl i syfte att försöka enas kring möjliga åtgärder som skulle kunna underlätta det fortsatta förhandlingarna om det s.k. asylpaketet. Medlemsstaterna bekräftade vid konferensen inställningen från informella RIF och ordförandeskapet sammanfattade konferensen med att det fortfarande kvarstår en hel del arbete för att uppnå ett gemensamt europeiskt asylsystem. Representanter från Europaparlamentet uppgav vid ministerkonferensen att parlamentet kan ställa sig bakom medlemsstaternas gemensamma ståndpunkt om att inrikta arbetet främst på vissa delar av asylpaketet. De vill dock försäkra sig om att även arbetet med asylprocedurdirektivet och mottagandedirektivet fortsätter.</w:t>
      </w:r>
    </w:p>
    <w:p w:rsidR="00975C3C" w:rsidRPr="00BE293A" w:rsidRDefault="00975C3C" w:rsidP="00975C3C">
      <w:pPr>
        <w:pStyle w:val="RKnormal"/>
      </w:pPr>
    </w:p>
    <w:p w:rsidR="00975C3C" w:rsidRPr="00BE293A" w:rsidRDefault="00975C3C" w:rsidP="00E67CEE">
      <w:pPr>
        <w:pStyle w:val="RKnormal"/>
        <w:rPr>
          <w:bCs/>
        </w:rPr>
      </w:pPr>
    </w:p>
    <w:p w:rsidR="00012461" w:rsidRPr="00BE293A" w:rsidRDefault="00725340" w:rsidP="00012461">
      <w:pPr>
        <w:pStyle w:val="RKnormal"/>
        <w:rPr>
          <w:b/>
          <w:bCs/>
        </w:rPr>
      </w:pPr>
      <w:r w:rsidRPr="00BE293A">
        <w:rPr>
          <w:b/>
          <w:bCs/>
        </w:rPr>
        <w:t xml:space="preserve">6. </w:t>
      </w:r>
      <w:r w:rsidR="00E126B1" w:rsidRPr="00BE293A">
        <w:rPr>
          <w:b/>
          <w:bCs/>
        </w:rPr>
        <w:t xml:space="preserve">(ev.) </w:t>
      </w:r>
      <w:r w:rsidR="00E126B1" w:rsidRPr="00BE293A">
        <w:rPr>
          <w:b/>
        </w:rPr>
        <w:t xml:space="preserve">Ändring av </w:t>
      </w:r>
      <w:r w:rsidR="00E126B1" w:rsidRPr="00BE293A">
        <w:rPr>
          <w:b/>
          <w:bCs/>
        </w:rPr>
        <w:t>rådets förordning (EG) nr 539/2001 om fastställande av förteckningen över tredje länder vars medborgare är skyldiga att inneha visering när de passerar de yttre gränserna och av förteckningen över de tredje länder vars medborgare är undantagna från detta krav</w:t>
      </w:r>
      <w:r w:rsidR="00012461" w:rsidRPr="00BE293A">
        <w:rPr>
          <w:b/>
          <w:bCs/>
        </w:rPr>
        <w:t xml:space="preserve"> </w:t>
      </w:r>
      <w:r w:rsidR="00012461" w:rsidRPr="00BE293A">
        <w:rPr>
          <w:b/>
        </w:rPr>
        <w:t>(Sr Billström)</w:t>
      </w:r>
    </w:p>
    <w:p w:rsidR="00E126B1" w:rsidRPr="00BE293A" w:rsidRDefault="00E126B1" w:rsidP="00E67CEE">
      <w:pPr>
        <w:pStyle w:val="RKnormal"/>
        <w:rPr>
          <w:b/>
          <w:bCs/>
        </w:rPr>
      </w:pPr>
      <w:r w:rsidRPr="00BE293A">
        <w:rPr>
          <w:b/>
          <w:bCs/>
        </w:rPr>
        <w:t>=</w:t>
      </w:r>
      <w:r w:rsidR="00E67CEE" w:rsidRPr="00BE293A">
        <w:rPr>
          <w:b/>
          <w:bCs/>
        </w:rPr>
        <w:t xml:space="preserve"> </w:t>
      </w:r>
      <w:r w:rsidRPr="00BE293A">
        <w:rPr>
          <w:b/>
          <w:bCs/>
        </w:rPr>
        <w:t>Antagande</w:t>
      </w:r>
      <w:r w:rsidR="008F2636" w:rsidRPr="00BE293A">
        <w:rPr>
          <w:b/>
          <w:bCs/>
        </w:rPr>
        <w:t xml:space="preserve"> </w:t>
      </w:r>
    </w:p>
    <w:p w:rsidR="00012461" w:rsidRPr="00BE293A" w:rsidRDefault="00012461" w:rsidP="00E67CEE">
      <w:pPr>
        <w:pStyle w:val="RKnormal"/>
        <w:rPr>
          <w:bCs/>
        </w:rPr>
      </w:pPr>
    </w:p>
    <w:p w:rsidR="00F90550" w:rsidRPr="00BE293A" w:rsidRDefault="00F90550" w:rsidP="00F90550">
      <w:pPr>
        <w:outlineLvl w:val="0"/>
        <w:rPr>
          <w:rFonts w:ascii="OrigGarmnd BT" w:hAnsi="OrigGarmnd BT"/>
          <w:i/>
          <w:iCs/>
        </w:rPr>
      </w:pPr>
      <w:r w:rsidRPr="00BE293A">
        <w:rPr>
          <w:rFonts w:ascii="OrigGarmnd BT" w:hAnsi="OrigGarmnd BT"/>
          <w:i/>
          <w:iCs/>
        </w:rPr>
        <w:t>Avsikten med behandlingen i rådet</w:t>
      </w:r>
    </w:p>
    <w:p w:rsidR="00F90550" w:rsidRPr="00BE293A" w:rsidRDefault="00F90550" w:rsidP="00F90550">
      <w:pPr>
        <w:rPr>
          <w:rFonts w:ascii="OrigGarmnd BT" w:hAnsi="OrigGarmnd BT" w:cs="Courier New"/>
          <w:color w:val="000000"/>
        </w:rPr>
      </w:pPr>
      <w:r w:rsidRPr="00BE293A">
        <w:rPr>
          <w:rFonts w:ascii="OrigGarmnd BT" w:hAnsi="OrigGarmnd BT" w:cs="Courier New"/>
          <w:color w:val="000000"/>
        </w:rPr>
        <w:t>Det är i nuläget oklart om dagordningspunkten kommer att tas upp vid rådsmötet.</w:t>
      </w:r>
      <w:r w:rsidR="00972EB5" w:rsidRPr="00BE293A">
        <w:rPr>
          <w:rFonts w:ascii="OrigGarmnd BT" w:hAnsi="OrigGarmnd BT" w:cs="Courier New"/>
          <w:color w:val="000000"/>
        </w:rPr>
        <w:t xml:space="preserve"> Slutligt besked lämnas vid CRP II den 29 sep.</w:t>
      </w:r>
    </w:p>
    <w:p w:rsidR="00F90550" w:rsidRPr="00BE293A" w:rsidRDefault="00F90550" w:rsidP="00F90550">
      <w:pPr>
        <w:rPr>
          <w:rFonts w:ascii="OrigGarmnd BT" w:hAnsi="OrigGarmnd BT" w:cs="Courier New"/>
          <w:b/>
          <w:bCs/>
          <w:color w:val="000000"/>
        </w:rPr>
      </w:pPr>
    </w:p>
    <w:p w:rsidR="00D77AA4" w:rsidRPr="00BE293A" w:rsidRDefault="00D77AA4" w:rsidP="00D77AA4">
      <w:pPr>
        <w:pStyle w:val="RKnormal"/>
      </w:pPr>
      <w:r w:rsidRPr="00BE293A">
        <w:rPr>
          <w:i/>
        </w:rPr>
        <w:t>Dokument</w:t>
      </w:r>
      <w:r w:rsidRPr="00BE293A">
        <w:t>:</w:t>
      </w:r>
      <w:r w:rsidR="00CB3434" w:rsidRPr="00BE293A">
        <w:t>-</w:t>
      </w:r>
      <w:r w:rsidRPr="00BE293A">
        <w:t xml:space="preserve"> </w:t>
      </w:r>
    </w:p>
    <w:p w:rsidR="00D77AA4" w:rsidRPr="00BE293A" w:rsidRDefault="00D77AA4" w:rsidP="00D77AA4">
      <w:pPr>
        <w:pStyle w:val="RKnormal"/>
        <w:rPr>
          <w:i/>
        </w:rPr>
      </w:pPr>
    </w:p>
    <w:p w:rsidR="00D77AA4" w:rsidRPr="00BE293A" w:rsidRDefault="00D77AA4" w:rsidP="00D77AA4">
      <w:pPr>
        <w:pStyle w:val="RKnormal"/>
      </w:pPr>
      <w:r w:rsidRPr="00BE293A">
        <w:rPr>
          <w:i/>
        </w:rPr>
        <w:t>Tidigare dokument</w:t>
      </w:r>
      <w:r w:rsidRPr="00BE293A">
        <w:t>: Fakta-PM Justitiedepartementet 200</w:t>
      </w:r>
      <w:r w:rsidR="00A1749E" w:rsidRPr="00BE293A">
        <w:t>9</w:t>
      </w:r>
      <w:r w:rsidRPr="00BE293A">
        <w:t>/1</w:t>
      </w:r>
      <w:r w:rsidR="00A1749E" w:rsidRPr="00BE293A">
        <w:t>0</w:t>
      </w:r>
      <w:r w:rsidRPr="00BE293A">
        <w:t>:FPM1</w:t>
      </w:r>
      <w:r w:rsidR="00A1749E" w:rsidRPr="00BE293A">
        <w:t xml:space="preserve">02, Fakta-PM Justitiedepartementet 2009/10:FPM16 </w:t>
      </w:r>
    </w:p>
    <w:p w:rsidR="00D77AA4" w:rsidRPr="00BE293A" w:rsidRDefault="00D77AA4" w:rsidP="00D77AA4">
      <w:pPr>
        <w:pStyle w:val="RKnormal"/>
      </w:pPr>
    </w:p>
    <w:p w:rsidR="00D77AA4" w:rsidRPr="00BE293A" w:rsidRDefault="00D77AA4" w:rsidP="00D77AA4">
      <w:pPr>
        <w:pStyle w:val="RKnormal"/>
      </w:pPr>
      <w:r w:rsidRPr="00BE293A">
        <w:rPr>
          <w:i/>
        </w:rPr>
        <w:t>Tidigare behandlad vid samråd med EU-nämnden</w:t>
      </w:r>
      <w:r w:rsidR="00C519A1" w:rsidRPr="00BE293A">
        <w:t>:</w:t>
      </w:r>
      <w:r w:rsidR="0001758B" w:rsidRPr="00BE293A">
        <w:t xml:space="preserve"> 27 nov 2009, inför RIF-rådet 30 nov-1 dec 2009.</w:t>
      </w:r>
      <w:r w:rsidR="00C519A1" w:rsidRPr="00BE293A">
        <w:t xml:space="preserve"> </w:t>
      </w:r>
    </w:p>
    <w:p w:rsidR="00D77AA4" w:rsidRPr="00BE293A" w:rsidRDefault="00D77AA4" w:rsidP="00F90550">
      <w:pPr>
        <w:rPr>
          <w:rFonts w:ascii="OrigGarmnd BT" w:hAnsi="OrigGarmnd BT" w:cs="Courier New"/>
          <w:b/>
          <w:bCs/>
          <w:color w:val="000000"/>
        </w:rPr>
      </w:pPr>
    </w:p>
    <w:p w:rsidR="00F90550" w:rsidRPr="00BE293A" w:rsidRDefault="00F90550" w:rsidP="00F90550">
      <w:pPr>
        <w:outlineLvl w:val="0"/>
        <w:rPr>
          <w:rFonts w:ascii="OrigGarmnd BT" w:hAnsi="OrigGarmnd BT"/>
          <w:bCs/>
          <w:i/>
          <w:iCs/>
        </w:rPr>
      </w:pPr>
      <w:r w:rsidRPr="00BE293A">
        <w:rPr>
          <w:rFonts w:ascii="OrigGarmnd BT" w:hAnsi="OrigGarmnd BT"/>
          <w:bCs/>
          <w:i/>
          <w:iCs/>
        </w:rPr>
        <w:t>Bakgrund</w:t>
      </w:r>
    </w:p>
    <w:p w:rsidR="00F90550" w:rsidRPr="00BE293A" w:rsidRDefault="00F90550" w:rsidP="00F90550">
      <w:pPr>
        <w:pStyle w:val="RKnormal"/>
      </w:pPr>
      <w:r w:rsidRPr="00BE293A">
        <w:t>Under våren 2008 lanserade kommissionen s. k. viseringsfrihetsdialoger med länderna på Västra Balkan. Individuellt utarbetade färdplaner antogs med kriterier för länderna att uppfylla för att komma i fråga för viseringsfrihet. När länderna uppfyllt kriterierna var syftet att kommissionen skulle presentera ett förslag med ändring av Europaparlamentets och rådets förordning (EG) nr. 539/2001, vilken reglerar vilka länders medborgare som ska vara viseringsskyldiga respektive viseringsbefriade vid inresa i Schengen.</w:t>
      </w:r>
    </w:p>
    <w:p w:rsidR="00F90550" w:rsidRPr="00BE293A" w:rsidRDefault="00F90550" w:rsidP="00F90550">
      <w:pPr>
        <w:pStyle w:val="RKnormal"/>
      </w:pPr>
    </w:p>
    <w:p w:rsidR="00F90550" w:rsidRPr="00BE293A" w:rsidRDefault="00F90550" w:rsidP="00F90550">
      <w:pPr>
        <w:pStyle w:val="RKnormal"/>
      </w:pPr>
      <w:r w:rsidRPr="00BE293A">
        <w:t>Kommissionen genomförde utvärderingsmissioner i länderna under våren 2009 och då de ansåg de att Makedonien, Montenegro och Serbien uppfyllde kriterierna i färdplanerna presenterade de i juli 2009 ett förslag om ändring i förordning 539/2001. Rådet antog förslaget i november 2009 och från och med den 19 december kunde medborgare från dessa tre länder viseringsfritt resa in i Schengenområdet. Samtidigt med förordnings- ändringsförslaget antogs en gemensam deklaration av rådet och Europaparlamentet om att så fort Albanien och Bosnien och Hercegovina uppfyller kriterierna i färdplanerna skyndsamt fatta beslut om viseringsfrihet också för medborgarna från dessa båda länder.</w:t>
      </w:r>
    </w:p>
    <w:p w:rsidR="00F90550" w:rsidRPr="00BE293A" w:rsidRDefault="00F90550" w:rsidP="00F90550">
      <w:pPr>
        <w:pStyle w:val="RKnormal"/>
      </w:pPr>
    </w:p>
    <w:p w:rsidR="00F90550" w:rsidRPr="00BE293A" w:rsidRDefault="00F90550" w:rsidP="00F90550">
      <w:pPr>
        <w:pStyle w:val="RKnormal"/>
      </w:pPr>
      <w:r w:rsidRPr="00BE293A">
        <w:t xml:space="preserve">Under årsskiftet 2009/2010 sände kommissionen ytterligare utvärderingsmissioner till regionen. Med anledning av de iakttagelser som då gjordes lade kommissionen i slutet på maj ett förslag om att lyfta viseringskravet för medborgarna också från Albanien och Bosnien och Hercegovina då länderna ansågs uppfylla färdplanerna i samma utsträckning som Makedonien, Montenegro och Serbien gjorde när förslaget om viseringsfrihet lades för dem. </w:t>
      </w:r>
    </w:p>
    <w:p w:rsidR="00F90550" w:rsidRPr="00BE293A" w:rsidRDefault="00F90550" w:rsidP="00F90550">
      <w:pPr>
        <w:pStyle w:val="RKnormal"/>
      </w:pPr>
      <w:r w:rsidRPr="00BE293A">
        <w:t xml:space="preserve">Den 14 september presenterades rapporter från de sista planerade expertmissionerna som genomfördes under juli månad. Där fastslås att länderna nu uppfyller alla de krav som uppställts i färdplanerna för viseringsfrihet. </w:t>
      </w:r>
    </w:p>
    <w:p w:rsidR="00F90550" w:rsidRPr="00BE293A" w:rsidRDefault="00F90550" w:rsidP="00F90550">
      <w:pPr>
        <w:rPr>
          <w:lang w:eastAsia="sv-SE"/>
        </w:rPr>
      </w:pPr>
    </w:p>
    <w:p w:rsidR="00F90550" w:rsidRPr="00BE293A" w:rsidRDefault="00F90550" w:rsidP="00F90550">
      <w:pPr>
        <w:pStyle w:val="RKnormal"/>
        <w:outlineLvl w:val="0"/>
        <w:rPr>
          <w:i/>
        </w:rPr>
      </w:pPr>
      <w:r w:rsidRPr="00BE293A">
        <w:rPr>
          <w:i/>
        </w:rPr>
        <w:t>Svensk ståndpunkt</w:t>
      </w:r>
    </w:p>
    <w:p w:rsidR="00F90550" w:rsidRPr="00BE293A" w:rsidRDefault="00F90550" w:rsidP="00F90550">
      <w:pPr>
        <w:pStyle w:val="RKnormal"/>
        <w:outlineLvl w:val="0"/>
      </w:pPr>
      <w:r w:rsidRPr="00BE293A">
        <w:t xml:space="preserve">Sverige välkomnar ett förordningsförslag och ställer sig positiv till påföljande ändring i Europaparlamentets och rådets förordning (EG) nr. 539/2001. Förslaget ligger i linje med de svenska strävandena att stärka de mellanfolkliga kontakterna mellan länderna på Västra Balkan och i EU. Viseringsfrihet är också en konkret och kännbar effekt av EU-närmandeprocessen med stark inverkan på den allmänna opinionen i berörda länder. Viseringsfrihet utgör ett betydelsefullt incitament för fortsatta reformer och för att stärka EU-perspektivet. Den regionala dimensionen av viseringsfrihet är också central. </w:t>
      </w:r>
    </w:p>
    <w:p w:rsidR="00F90550" w:rsidRPr="00BE293A" w:rsidRDefault="00F90550" w:rsidP="00F90550">
      <w:pPr>
        <w:pStyle w:val="RKnormal"/>
        <w:outlineLvl w:val="0"/>
      </w:pPr>
    </w:p>
    <w:p w:rsidR="00F90550" w:rsidRPr="00BE293A" w:rsidRDefault="00F90550" w:rsidP="00F90550">
      <w:pPr>
        <w:pStyle w:val="RKnormal"/>
        <w:outlineLvl w:val="0"/>
      </w:pPr>
      <w:r w:rsidRPr="00BE293A">
        <w:rPr>
          <w:rFonts w:cs="Helv"/>
          <w:bCs/>
          <w:color w:val="000000"/>
          <w:szCs w:val="24"/>
          <w:lang w:eastAsia="sv-SE"/>
        </w:rPr>
        <w:t xml:space="preserve">Från svensk sida påminner vi om vikten av att kommissionen efter det att viseringsfrihet införts, inom ramen för EU-närmandeprocessen, </w:t>
      </w:r>
      <w:r w:rsidRPr="00BE293A">
        <w:rPr>
          <w:rFonts w:cs="Helv"/>
          <w:bCs/>
          <w:iCs/>
          <w:color w:val="000000"/>
          <w:szCs w:val="24"/>
          <w:lang w:eastAsia="sv-SE"/>
        </w:rPr>
        <w:t xml:space="preserve">fortsätter att samarbeta </w:t>
      </w:r>
      <w:r w:rsidRPr="00BE293A">
        <w:rPr>
          <w:rFonts w:cs="Helv"/>
          <w:bCs/>
          <w:color w:val="000000"/>
          <w:szCs w:val="24"/>
          <w:lang w:eastAsia="sv-SE"/>
        </w:rPr>
        <w:t xml:space="preserve">med myndigheterna i Albanien och Bosnien och Hercegovina på de områden som omfattades av färdplanerna. </w:t>
      </w:r>
      <w:r w:rsidRPr="00BE293A">
        <w:t xml:space="preserve"> </w:t>
      </w:r>
    </w:p>
    <w:p w:rsidR="001A4569" w:rsidRPr="00BE293A" w:rsidRDefault="001A4569" w:rsidP="00E67CEE">
      <w:pPr>
        <w:pStyle w:val="RKnormal"/>
        <w:rPr>
          <w:bCs/>
        </w:rPr>
      </w:pPr>
    </w:p>
    <w:p w:rsidR="001A7350" w:rsidRPr="00BE293A" w:rsidRDefault="001A7350" w:rsidP="00E67CEE">
      <w:pPr>
        <w:pStyle w:val="RKnormal"/>
        <w:rPr>
          <w:bCs/>
        </w:rPr>
      </w:pPr>
    </w:p>
    <w:p w:rsidR="000D00D8" w:rsidRPr="00BE293A" w:rsidRDefault="00725340" w:rsidP="000D00D8">
      <w:pPr>
        <w:pStyle w:val="RKnormal"/>
        <w:rPr>
          <w:b/>
        </w:rPr>
      </w:pPr>
      <w:r w:rsidRPr="00BE293A">
        <w:rPr>
          <w:b/>
        </w:rPr>
        <w:t xml:space="preserve">7. </w:t>
      </w:r>
      <w:r w:rsidR="00E126B1" w:rsidRPr="00BE293A">
        <w:rPr>
          <w:b/>
        </w:rPr>
        <w:t>(ev.) Förslag till rådets och Europaparlamentets direktiv om bekämpande av sexuella övergrepp mot barn, sexuell exploatering av barn och barnpornografi samt om upphävande av rambeslut 2004/68/RIF</w:t>
      </w:r>
      <w:r w:rsidR="000D00D8" w:rsidRPr="00BE293A">
        <w:rPr>
          <w:b/>
        </w:rPr>
        <w:t xml:space="preserve"> (Sr Ask)</w:t>
      </w:r>
    </w:p>
    <w:p w:rsidR="000C5B1F" w:rsidRPr="00BE293A" w:rsidRDefault="00E126B1" w:rsidP="00E67CEE">
      <w:pPr>
        <w:pStyle w:val="RKnormal"/>
        <w:rPr>
          <w:b/>
        </w:rPr>
      </w:pPr>
      <w:r w:rsidRPr="00BE293A">
        <w:rPr>
          <w:b/>
        </w:rPr>
        <w:t>=</w:t>
      </w:r>
      <w:r w:rsidR="00E67CEE" w:rsidRPr="00BE293A">
        <w:rPr>
          <w:b/>
        </w:rPr>
        <w:t xml:space="preserve"> </w:t>
      </w:r>
      <w:r w:rsidRPr="00BE293A">
        <w:rPr>
          <w:b/>
        </w:rPr>
        <w:t>Riktlinjedebatt</w:t>
      </w:r>
      <w:r w:rsidR="008D1213" w:rsidRPr="00BE293A">
        <w:rPr>
          <w:b/>
        </w:rPr>
        <w:t xml:space="preserve"> </w:t>
      </w:r>
    </w:p>
    <w:p w:rsidR="000D00D8" w:rsidRPr="00BE293A" w:rsidRDefault="000D00D8" w:rsidP="00E67CEE">
      <w:pPr>
        <w:pStyle w:val="RKnormal"/>
        <w:rPr>
          <w:b/>
        </w:rPr>
      </w:pPr>
    </w:p>
    <w:p w:rsidR="000C5B1F" w:rsidRPr="00BE293A" w:rsidRDefault="000C5B1F" w:rsidP="000C5B1F">
      <w:pPr>
        <w:rPr>
          <w:rFonts w:ascii="OrigGarmnd BT" w:hAnsi="OrigGarmnd BT"/>
          <w:i/>
          <w:iCs/>
          <w:szCs w:val="24"/>
        </w:rPr>
      </w:pPr>
      <w:r w:rsidRPr="00BE293A">
        <w:rPr>
          <w:rFonts w:ascii="OrigGarmnd BT" w:hAnsi="OrigGarmnd BT"/>
          <w:i/>
          <w:iCs/>
          <w:szCs w:val="24"/>
        </w:rPr>
        <w:t>Avsikten  med behandlingen i rådet</w:t>
      </w:r>
    </w:p>
    <w:p w:rsidR="000C5B1F" w:rsidRPr="00BE293A" w:rsidRDefault="000C5B1F" w:rsidP="000C5B1F">
      <w:pPr>
        <w:pStyle w:val="RKnormal"/>
      </w:pPr>
      <w:r w:rsidRPr="00BE293A">
        <w:t>Syftet med behandlingen i rådet är att hålla en riktlinjedebatt. Ord</w:t>
      </w:r>
      <w:r w:rsidRPr="00BE293A">
        <w:softHyphen/>
        <w:t>förande</w:t>
      </w:r>
      <w:r w:rsidR="00725340" w:rsidRPr="00BE293A">
        <w:t>skapets</w:t>
      </w:r>
      <w:r w:rsidRPr="00BE293A">
        <w:t xml:space="preserve"> ambition är att medlemsstaterna ska </w:t>
      </w:r>
      <w:r w:rsidR="00725340" w:rsidRPr="00BE293A">
        <w:t>nå politisk överenskommelse</w:t>
      </w:r>
      <w:r w:rsidRPr="00BE293A">
        <w:t xml:space="preserve"> om utformningen av de straff</w:t>
      </w:r>
      <w:r w:rsidRPr="00BE293A">
        <w:softHyphen/>
        <w:t>rättsliga artiklarna 1-9 och 11-13.</w:t>
      </w:r>
    </w:p>
    <w:p w:rsidR="000C5B1F" w:rsidRPr="00BE293A" w:rsidRDefault="000C5B1F" w:rsidP="000C5B1F">
      <w:pPr>
        <w:rPr>
          <w:rFonts w:ascii="OrigGarmnd BT" w:hAnsi="OrigGarmnd BT"/>
          <w:b/>
          <w:szCs w:val="24"/>
        </w:rPr>
      </w:pPr>
    </w:p>
    <w:p w:rsidR="000C5B1F" w:rsidRPr="00BE293A" w:rsidRDefault="000C5B1F" w:rsidP="000C5B1F">
      <w:pPr>
        <w:pStyle w:val="RKnormal"/>
        <w:rPr>
          <w:i/>
        </w:rPr>
      </w:pPr>
      <w:r w:rsidRPr="00BE293A">
        <w:rPr>
          <w:i/>
        </w:rPr>
        <w:t>Bakgrund</w:t>
      </w:r>
    </w:p>
    <w:p w:rsidR="000C5B1F" w:rsidRPr="00BE293A" w:rsidRDefault="000C5B1F" w:rsidP="000C5B1F">
      <w:pPr>
        <w:pStyle w:val="RKnormal"/>
      </w:pPr>
      <w:r w:rsidRPr="00BE293A">
        <w:t xml:space="preserve">Kommissionen presenterade den 29 mars 2010 ett förslag till direktiv, vilket föreslås ersätta rådets rambeslut av den 22 december 2003 om bekämpande av sexuellt utnyttjande av barn och barnpornografi (2004/68/RIF). Förslaget bygger till stor del på resultatet av de förhandlingar som leddes av det svenska ordförandeskapet </w:t>
      </w:r>
      <w:r w:rsidR="00725340" w:rsidRPr="00BE293A">
        <w:t xml:space="preserve">i EU </w:t>
      </w:r>
      <w:r w:rsidRPr="00BE293A">
        <w:t>om ett förslag till nytt ra</w:t>
      </w:r>
      <w:r w:rsidRPr="00BE293A">
        <w:t>m</w:t>
      </w:r>
      <w:r w:rsidRPr="00BE293A">
        <w:t>beslut som kommissionen presenterade våren 2009.</w:t>
      </w:r>
    </w:p>
    <w:p w:rsidR="000C5B1F" w:rsidRPr="00BE293A" w:rsidRDefault="000C5B1F" w:rsidP="000C5B1F">
      <w:pPr>
        <w:pStyle w:val="RKnormal"/>
      </w:pPr>
    </w:p>
    <w:p w:rsidR="000C5B1F" w:rsidRPr="00BE293A" w:rsidRDefault="000C5B1F" w:rsidP="000C5B1F">
      <w:pPr>
        <w:pStyle w:val="RKnormal"/>
      </w:pPr>
      <w:r w:rsidRPr="00BE293A">
        <w:t>Förhandlingsarbetet i övriga delar (såsom frågor om skydd och stöd för brottsoffer, blockering av webbsidor och diskvalificering i vissa fall av dömda personer att utöva aktiviteter som innefattar regelbunden kontakt med barn) förväntas fortsätta i rådet under hösten och eventuellt även under Ungerns ordförandeskap</w:t>
      </w:r>
      <w:r w:rsidR="00725340" w:rsidRPr="00BE293A">
        <w:t xml:space="preserve"> i EU</w:t>
      </w:r>
      <w:r w:rsidRPr="00BE293A">
        <w:t xml:space="preserve">. Därefter </w:t>
      </w:r>
      <w:r w:rsidR="00725340" w:rsidRPr="00BE293A">
        <w:t>inleds behandling i</w:t>
      </w:r>
      <w:r w:rsidRPr="00BE293A">
        <w:t xml:space="preserve"> Europaparlamentet.</w:t>
      </w:r>
    </w:p>
    <w:p w:rsidR="000C5B1F" w:rsidRPr="00BE293A" w:rsidRDefault="000C5B1F" w:rsidP="000C5B1F">
      <w:pPr>
        <w:pStyle w:val="RKnormal"/>
        <w:rPr>
          <w:i/>
        </w:rPr>
      </w:pPr>
    </w:p>
    <w:p w:rsidR="000C5B1F" w:rsidRPr="00BE293A" w:rsidRDefault="000C5B1F" w:rsidP="000C5B1F">
      <w:pPr>
        <w:pStyle w:val="RKnormal"/>
        <w:rPr>
          <w:i/>
        </w:rPr>
      </w:pPr>
      <w:r w:rsidRPr="00BE293A">
        <w:rPr>
          <w:i/>
        </w:rPr>
        <w:t>Svensk ståndpunkt</w:t>
      </w:r>
    </w:p>
    <w:p w:rsidR="000C5B1F" w:rsidRPr="00BE293A" w:rsidRDefault="000C5B1F" w:rsidP="000C5B1F">
      <w:pPr>
        <w:pStyle w:val="RKnormal"/>
      </w:pPr>
      <w:r w:rsidRPr="00BE293A">
        <w:t xml:space="preserve">Arbetet med att bekämpa sexuella övergrepp mot och sexuell exploatering av barn är sedan länge en högt prioriterad fråga för </w:t>
      </w:r>
      <w:r w:rsidR="00725340" w:rsidRPr="00BE293A">
        <w:t>Sverige</w:t>
      </w:r>
      <w:r w:rsidRPr="00BE293A">
        <w:t>. I detta arbete är internationell samverkan en förutsättning för framgång och det europeiska samarbetet av central betydelse. Sverige är positivt till och välkomnar ett fortsatt arbete inom EU för att ytterligare förstärka arbetet med att motverka och bekämpa dessa företeelser. Detta gäller inte minst förslaget till direktiv mot sexuell exploatering av barn m.m..</w:t>
      </w:r>
    </w:p>
    <w:p w:rsidR="000C5B1F" w:rsidRPr="00BE293A" w:rsidRDefault="000C5B1F" w:rsidP="000C5B1F">
      <w:pPr>
        <w:pStyle w:val="RKnormal"/>
      </w:pPr>
    </w:p>
    <w:p w:rsidR="000C5B1F" w:rsidRPr="00BE293A" w:rsidRDefault="000C5B1F" w:rsidP="000C5B1F">
      <w:pPr>
        <w:pStyle w:val="RKnormal"/>
      </w:pPr>
      <w:r w:rsidRPr="00BE293A">
        <w:t>Sverige ser med tillfredsställelse att förslaget till direktiv såvitt avser artikel 1-9 och 11-13 innehåller effektivare och mer ändamålsenliga bestämmelser i kampen mot sexuella övergrepp mot och sexuell exploatering av barn</w:t>
      </w:r>
      <w:r w:rsidR="00725340" w:rsidRPr="00BE293A">
        <w:t xml:space="preserve"> än rambeslutet av </w:t>
      </w:r>
      <w:r w:rsidR="0025568F" w:rsidRPr="00BE293A">
        <w:t xml:space="preserve">den </w:t>
      </w:r>
      <w:r w:rsidR="00725340" w:rsidRPr="00BE293A">
        <w:t>22 december 2003 (2004/68/RIF)</w:t>
      </w:r>
      <w:r w:rsidRPr="00BE293A">
        <w:t>. Sverige ställer sig bakom förhandlingsresultatet och stödjer ordförandeskapets arbete för att uppnå enighet kring utform</w:t>
      </w:r>
      <w:r w:rsidRPr="00BE293A">
        <w:softHyphen/>
        <w:t xml:space="preserve">ningen av de aktuella artiklarna. </w:t>
      </w:r>
    </w:p>
    <w:p w:rsidR="000C5B1F" w:rsidRPr="00BE293A" w:rsidRDefault="000C5B1F" w:rsidP="000C5B1F">
      <w:pPr>
        <w:pStyle w:val="RKnormal"/>
      </w:pPr>
    </w:p>
    <w:p w:rsidR="000C5B1F" w:rsidRPr="00BE293A" w:rsidRDefault="000C5B1F" w:rsidP="000C5B1F">
      <w:pPr>
        <w:pStyle w:val="RKnormal"/>
      </w:pPr>
      <w:r w:rsidRPr="00BE293A">
        <w:t xml:space="preserve">Se vidare i </w:t>
      </w:r>
      <w:r w:rsidRPr="00BE293A">
        <w:rPr>
          <w:u w:val="single"/>
        </w:rPr>
        <w:t>bifogad promemoria</w:t>
      </w:r>
      <w:r w:rsidRPr="00BE293A">
        <w:t>.</w:t>
      </w:r>
    </w:p>
    <w:p w:rsidR="000C5B1F" w:rsidRPr="00BE293A" w:rsidRDefault="000C5B1F" w:rsidP="00E67CEE">
      <w:pPr>
        <w:pStyle w:val="RKnormal"/>
        <w:rPr>
          <w:b/>
        </w:rPr>
      </w:pPr>
    </w:p>
    <w:p w:rsidR="00E126B1" w:rsidRPr="00BE293A" w:rsidRDefault="00E126B1" w:rsidP="00E67CEE">
      <w:pPr>
        <w:pStyle w:val="RKnormal"/>
      </w:pPr>
    </w:p>
    <w:p w:rsidR="000D00D8" w:rsidRPr="00BE293A" w:rsidRDefault="00725340" w:rsidP="000D00D8">
      <w:pPr>
        <w:pStyle w:val="RKnormal"/>
        <w:rPr>
          <w:b/>
        </w:rPr>
      </w:pPr>
      <w:r w:rsidRPr="00BE293A">
        <w:rPr>
          <w:b/>
        </w:rPr>
        <w:t xml:space="preserve">8. </w:t>
      </w:r>
      <w:r w:rsidR="00E126B1" w:rsidRPr="00BE293A">
        <w:rPr>
          <w:b/>
        </w:rPr>
        <w:t>Förslag till rådets och Europaparlamentets direktiv om rätten till information i brottmål</w:t>
      </w:r>
      <w:r w:rsidR="000D00D8" w:rsidRPr="00BE293A">
        <w:rPr>
          <w:b/>
        </w:rPr>
        <w:t xml:space="preserve"> (Sr Ask)</w:t>
      </w:r>
    </w:p>
    <w:p w:rsidR="000D00D8" w:rsidRPr="00BE293A" w:rsidRDefault="00E126B1" w:rsidP="00E67CEE">
      <w:pPr>
        <w:pStyle w:val="RKnormal"/>
        <w:rPr>
          <w:b/>
        </w:rPr>
      </w:pPr>
      <w:r w:rsidRPr="00BE293A">
        <w:rPr>
          <w:b/>
        </w:rPr>
        <w:t>=</w:t>
      </w:r>
      <w:r w:rsidR="00A35685" w:rsidRPr="00BE293A">
        <w:rPr>
          <w:b/>
        </w:rPr>
        <w:t xml:space="preserve"> </w:t>
      </w:r>
      <w:r w:rsidRPr="00BE293A">
        <w:rPr>
          <w:b/>
        </w:rPr>
        <w:t>Föredragning av kommissionen</w:t>
      </w:r>
      <w:r w:rsidR="00305E56" w:rsidRPr="00BE293A">
        <w:rPr>
          <w:b/>
        </w:rPr>
        <w:t xml:space="preserve"> </w:t>
      </w:r>
    </w:p>
    <w:p w:rsidR="00E126B1" w:rsidRPr="00BE293A" w:rsidRDefault="00E126B1" w:rsidP="00E67CEE">
      <w:pPr>
        <w:pStyle w:val="RKnormal"/>
      </w:pPr>
      <w:r w:rsidRPr="00BE293A">
        <w:t>12564/10 DROIPEN 83 COPEN 162 CODEC 727</w:t>
      </w:r>
    </w:p>
    <w:p w:rsidR="000C5B1F" w:rsidRPr="00BE293A" w:rsidRDefault="000C5B1F" w:rsidP="00E67CEE">
      <w:pPr>
        <w:pStyle w:val="RKnormal"/>
      </w:pPr>
    </w:p>
    <w:p w:rsidR="000C5B1F" w:rsidRPr="00BE293A" w:rsidRDefault="000C5B1F" w:rsidP="000C5B1F">
      <w:pPr>
        <w:rPr>
          <w:rFonts w:ascii="OrigGarmnd BT" w:hAnsi="OrigGarmnd BT"/>
          <w:i/>
          <w:iCs/>
          <w:szCs w:val="24"/>
        </w:rPr>
      </w:pPr>
      <w:r w:rsidRPr="00BE293A">
        <w:rPr>
          <w:rFonts w:ascii="OrigGarmnd BT" w:hAnsi="OrigGarmnd BT"/>
          <w:i/>
          <w:iCs/>
          <w:szCs w:val="24"/>
        </w:rPr>
        <w:t>Avsikten  med behandlingen i rådet</w:t>
      </w:r>
    </w:p>
    <w:p w:rsidR="00FF5426" w:rsidRPr="00BE293A" w:rsidRDefault="00725340" w:rsidP="00FF5426">
      <w:pPr>
        <w:pStyle w:val="RKnormal"/>
      </w:pPr>
      <w:r w:rsidRPr="00BE293A">
        <w:t>Kommissionen ska presentera förslaget till direktiv.</w:t>
      </w:r>
    </w:p>
    <w:p w:rsidR="00FF5426" w:rsidRPr="00BE293A" w:rsidRDefault="00FF5426" w:rsidP="000C5B1F">
      <w:pPr>
        <w:rPr>
          <w:rFonts w:ascii="OrigGarmnd BT" w:hAnsi="OrigGarmnd BT"/>
          <w:i/>
          <w:iCs/>
          <w:szCs w:val="24"/>
        </w:rPr>
      </w:pPr>
    </w:p>
    <w:p w:rsidR="00FF5426" w:rsidRPr="00BE293A" w:rsidRDefault="00FF5426" w:rsidP="00FF5426">
      <w:pPr>
        <w:pStyle w:val="RKnormal"/>
        <w:rPr>
          <w:u w:val="single"/>
        </w:rPr>
      </w:pPr>
      <w:r w:rsidRPr="00BE293A">
        <w:rPr>
          <w:i/>
        </w:rPr>
        <w:t>Dokument</w:t>
      </w:r>
      <w:r w:rsidRPr="00BE293A">
        <w:t xml:space="preserve">: </w:t>
      </w:r>
      <w:r w:rsidRPr="00BE293A">
        <w:rPr>
          <w:u w:val="single"/>
        </w:rPr>
        <w:t>bifogas</w:t>
      </w:r>
    </w:p>
    <w:p w:rsidR="00FF5426" w:rsidRPr="00BE293A" w:rsidRDefault="00FF5426" w:rsidP="00FF5426">
      <w:pPr>
        <w:pStyle w:val="RKnormal"/>
        <w:rPr>
          <w:i/>
        </w:rPr>
      </w:pPr>
    </w:p>
    <w:p w:rsidR="00FF5426" w:rsidRPr="00BE293A" w:rsidRDefault="00FF5426" w:rsidP="00FF5426">
      <w:pPr>
        <w:pStyle w:val="RKnormal"/>
      </w:pPr>
      <w:r w:rsidRPr="00BE293A">
        <w:rPr>
          <w:i/>
        </w:rPr>
        <w:t>Tidigare dokument</w:t>
      </w:r>
      <w:r w:rsidRPr="00BE293A">
        <w:t>: Fakta-PM Justitiedepartementet 2010/11:FPM117</w:t>
      </w:r>
    </w:p>
    <w:p w:rsidR="00FF5426" w:rsidRPr="00BE293A" w:rsidRDefault="00FF5426" w:rsidP="00FF5426">
      <w:pPr>
        <w:pStyle w:val="RKnormal"/>
      </w:pPr>
    </w:p>
    <w:p w:rsidR="00FF5426" w:rsidRPr="00BE293A" w:rsidRDefault="00FF5426" w:rsidP="00FF5426">
      <w:pPr>
        <w:pStyle w:val="RKnormal"/>
      </w:pPr>
      <w:r w:rsidRPr="00BE293A">
        <w:rPr>
          <w:i/>
        </w:rPr>
        <w:t>Tidigare behandlad vid samråd med EU-nämnden</w:t>
      </w:r>
      <w:r w:rsidRPr="00BE293A">
        <w:t>: -</w:t>
      </w:r>
    </w:p>
    <w:p w:rsidR="00FF5426" w:rsidRPr="00BE293A" w:rsidRDefault="00FF5426" w:rsidP="000C5B1F">
      <w:pPr>
        <w:rPr>
          <w:rFonts w:ascii="OrigGarmnd BT" w:hAnsi="OrigGarmnd BT"/>
          <w:b/>
          <w:szCs w:val="24"/>
        </w:rPr>
      </w:pPr>
    </w:p>
    <w:p w:rsidR="000C5B1F" w:rsidRPr="00BE293A" w:rsidRDefault="000C5B1F" w:rsidP="000C5B1F">
      <w:pPr>
        <w:pStyle w:val="RKnormal"/>
        <w:rPr>
          <w:i/>
        </w:rPr>
      </w:pPr>
      <w:r w:rsidRPr="00BE293A">
        <w:rPr>
          <w:i/>
        </w:rPr>
        <w:t>Bakgrund</w:t>
      </w:r>
    </w:p>
    <w:p w:rsidR="00725340" w:rsidRPr="00BE293A" w:rsidRDefault="00FF5426" w:rsidP="00725340">
      <w:pPr>
        <w:rPr>
          <w:rFonts w:ascii="OrigGarmnd BT" w:hAnsi="OrigGarmnd BT"/>
          <w:szCs w:val="24"/>
        </w:rPr>
      </w:pPr>
      <w:r w:rsidRPr="00BE293A">
        <w:rPr>
          <w:rFonts w:ascii="OrigGarmnd BT" w:hAnsi="OrigGarmnd BT"/>
        </w:rPr>
        <w:t xml:space="preserve">Den 20 juli 2010 lade KOM fram ett förslag till direktiv om rätten till information i straffrättsliga förfaranden. </w:t>
      </w:r>
      <w:r w:rsidR="00725340" w:rsidRPr="00BE293A">
        <w:rPr>
          <w:rFonts w:ascii="OrigGarmnd BT" w:hAnsi="OrigGarmnd BT"/>
          <w:szCs w:val="24"/>
        </w:rPr>
        <w:t>Direktivet behandlar misstänktas och tilltalades rätt till information i straffrättsliga förfaranden. Den som är misstänkt eller tilltalad i brottmål ska ha rätt till information om sina rättigheter och om anklagelsen. En person som frihetsberövats eller dennes försvarare ska få tillgång till relevanta dokument i akten för att pröva lagligheten av frihetsberövandet. Så snart brottsutredningen är avslutad ska den tilltalade eller dennes försvarare få tillgång till hela akten.  Medlemsstaterna ska se till att det finns ett förfarande som säkerställer att den misstänkte eller tilltalade får den information som denne har rätt till enligt direktivet. Medlemsstaterna ska även säkerställa att personal på polismyndigheter och rättsliga myndigheter utbildas gällande de skyldigheter som direktivet föreskriver.</w:t>
      </w:r>
    </w:p>
    <w:p w:rsidR="00725340" w:rsidRPr="00BE293A" w:rsidRDefault="00725340" w:rsidP="00725340">
      <w:pPr>
        <w:rPr>
          <w:rFonts w:ascii="OrigGarmnd BT" w:hAnsi="OrigGarmnd BT"/>
          <w:szCs w:val="24"/>
        </w:rPr>
      </w:pPr>
    </w:p>
    <w:p w:rsidR="00FF5426" w:rsidRPr="00BE293A" w:rsidRDefault="00FF5426" w:rsidP="00FF5426">
      <w:pPr>
        <w:pStyle w:val="RKnormal"/>
      </w:pPr>
      <w:r w:rsidRPr="00BE293A">
        <w:t xml:space="preserve">Detta förslag utgör det andra steget enligt färdplanen för processuella rättigheter </w:t>
      </w:r>
      <w:r w:rsidR="00725340" w:rsidRPr="00BE293A">
        <w:t xml:space="preserve">i brottmål </w:t>
      </w:r>
      <w:r w:rsidRPr="00BE293A">
        <w:t>som antogs under det svenska ordförandeskapet</w:t>
      </w:r>
      <w:r w:rsidR="00725340" w:rsidRPr="00BE293A">
        <w:t xml:space="preserve"> i EU</w:t>
      </w:r>
      <w:r w:rsidRPr="00BE293A">
        <w:t>. Ett första förslag, direktivet om rätten till tolkning och översättning</w:t>
      </w:r>
      <w:r w:rsidR="00725340" w:rsidRPr="00BE293A">
        <w:t xml:space="preserve"> i brottmål</w:t>
      </w:r>
      <w:r w:rsidRPr="00BE293A">
        <w:t xml:space="preserve">, har färdigförhandlats och ska antas formellt </w:t>
      </w:r>
      <w:r w:rsidR="00725340" w:rsidRPr="00BE293A">
        <w:t xml:space="preserve">(A-punkt) </w:t>
      </w:r>
      <w:r w:rsidRPr="00BE293A">
        <w:t xml:space="preserve">vid </w:t>
      </w:r>
      <w:r w:rsidR="00725340" w:rsidRPr="00BE293A">
        <w:t>RIF-rådet den 7-8 oktober.</w:t>
      </w:r>
    </w:p>
    <w:p w:rsidR="00FF5426" w:rsidRPr="00BE293A" w:rsidRDefault="00FF5426" w:rsidP="00FF5426">
      <w:pPr>
        <w:pStyle w:val="RKnormal"/>
      </w:pPr>
    </w:p>
    <w:p w:rsidR="00725340" w:rsidRPr="00BE293A" w:rsidRDefault="00725340" w:rsidP="00E67CEE">
      <w:pPr>
        <w:pStyle w:val="RKnormal"/>
      </w:pPr>
    </w:p>
    <w:p w:rsidR="00960A26" w:rsidRPr="00BE293A" w:rsidRDefault="00960A26" w:rsidP="00305E56">
      <w:pPr>
        <w:pStyle w:val="RKnormal"/>
        <w:rPr>
          <w:b/>
        </w:rPr>
      </w:pPr>
    </w:p>
    <w:p w:rsidR="00960A26" w:rsidRPr="00BE293A" w:rsidRDefault="00960A26" w:rsidP="00305E56">
      <w:pPr>
        <w:pStyle w:val="RKnormal"/>
        <w:rPr>
          <w:b/>
        </w:rPr>
      </w:pPr>
    </w:p>
    <w:p w:rsidR="00960A26" w:rsidRPr="00BE293A" w:rsidRDefault="00960A26" w:rsidP="00305E56">
      <w:pPr>
        <w:pStyle w:val="RKnormal"/>
        <w:rPr>
          <w:b/>
        </w:rPr>
      </w:pPr>
    </w:p>
    <w:p w:rsidR="00960A26" w:rsidRPr="00BE293A" w:rsidRDefault="00960A26" w:rsidP="00305E56">
      <w:pPr>
        <w:pStyle w:val="RKnormal"/>
        <w:rPr>
          <w:b/>
        </w:rPr>
      </w:pPr>
    </w:p>
    <w:p w:rsidR="00960A26" w:rsidRPr="00BE293A" w:rsidRDefault="00960A26" w:rsidP="00305E56">
      <w:pPr>
        <w:pStyle w:val="RKnormal"/>
        <w:rPr>
          <w:b/>
        </w:rPr>
      </w:pPr>
    </w:p>
    <w:p w:rsidR="00305E56" w:rsidRPr="00BE293A" w:rsidRDefault="00725340" w:rsidP="00305E56">
      <w:pPr>
        <w:pStyle w:val="RKnormal"/>
        <w:rPr>
          <w:b/>
        </w:rPr>
      </w:pPr>
      <w:r w:rsidRPr="00BE293A">
        <w:rPr>
          <w:b/>
        </w:rPr>
        <w:t>9.</w:t>
      </w:r>
      <w:r w:rsidRPr="00BE293A">
        <w:t xml:space="preserve"> </w:t>
      </w:r>
      <w:r w:rsidR="00E126B1" w:rsidRPr="00BE293A">
        <w:rPr>
          <w:b/>
        </w:rPr>
        <w:t>(ev.) Initiativ till Europaparlamentets och rådets direktiv om den europeiska skyddsordern</w:t>
      </w:r>
      <w:r w:rsidR="00305E56" w:rsidRPr="00BE293A">
        <w:rPr>
          <w:b/>
        </w:rPr>
        <w:t xml:space="preserve"> (Sr Ask)</w:t>
      </w:r>
    </w:p>
    <w:p w:rsidR="000C5B1F" w:rsidRPr="00BE293A" w:rsidRDefault="00A35685" w:rsidP="00E67CEE">
      <w:pPr>
        <w:pStyle w:val="RKnormal"/>
        <w:rPr>
          <w:b/>
        </w:rPr>
      </w:pPr>
      <w:r w:rsidRPr="00BE293A">
        <w:rPr>
          <w:b/>
        </w:rPr>
        <w:t xml:space="preserve">= </w:t>
      </w:r>
      <w:r w:rsidR="00E126B1" w:rsidRPr="00BE293A">
        <w:rPr>
          <w:b/>
        </w:rPr>
        <w:t>Information från ordförandeskapet</w:t>
      </w:r>
      <w:r w:rsidR="00305E56" w:rsidRPr="00BE293A">
        <w:rPr>
          <w:b/>
        </w:rPr>
        <w:t xml:space="preserve"> </w:t>
      </w:r>
    </w:p>
    <w:p w:rsidR="00305E56" w:rsidRPr="00BE293A" w:rsidRDefault="00305E56" w:rsidP="00E67CEE">
      <w:pPr>
        <w:pStyle w:val="RKnormal"/>
      </w:pPr>
    </w:p>
    <w:p w:rsidR="000C5B1F" w:rsidRPr="00BE293A" w:rsidRDefault="000C5B1F" w:rsidP="000C5B1F">
      <w:pPr>
        <w:rPr>
          <w:rFonts w:ascii="OrigGarmnd BT" w:hAnsi="OrigGarmnd BT"/>
          <w:b/>
          <w:szCs w:val="24"/>
        </w:rPr>
      </w:pPr>
      <w:r w:rsidRPr="00BE293A">
        <w:rPr>
          <w:rFonts w:ascii="OrigGarmnd BT" w:hAnsi="OrigGarmnd BT"/>
          <w:i/>
          <w:iCs/>
          <w:szCs w:val="24"/>
        </w:rPr>
        <w:t>Avsikten  med behandlingen i rådet</w:t>
      </w:r>
    </w:p>
    <w:p w:rsidR="000C5B1F" w:rsidRPr="00BE293A" w:rsidRDefault="000C5B1F" w:rsidP="000C5B1F">
      <w:pPr>
        <w:pStyle w:val="RKnormal"/>
      </w:pPr>
      <w:r w:rsidRPr="00BE293A">
        <w:t>Information från ordförandeskapet angående pågående förhandlingar med E</w:t>
      </w:r>
      <w:r w:rsidR="00960A26" w:rsidRPr="00BE293A">
        <w:t>uropaparlamentet</w:t>
      </w:r>
      <w:r w:rsidRPr="00BE293A">
        <w:t>.</w:t>
      </w:r>
    </w:p>
    <w:p w:rsidR="000C5B1F" w:rsidRPr="00BE293A" w:rsidRDefault="000C5B1F" w:rsidP="000C5B1F">
      <w:pPr>
        <w:pStyle w:val="RKnormal"/>
      </w:pPr>
    </w:p>
    <w:p w:rsidR="00725340" w:rsidRPr="00BE293A" w:rsidRDefault="00725340" w:rsidP="000C5B1F">
      <w:pPr>
        <w:pStyle w:val="RKnormal"/>
      </w:pPr>
      <w:r w:rsidRPr="00BE293A">
        <w:rPr>
          <w:i/>
        </w:rPr>
        <w:t xml:space="preserve">Dokument: </w:t>
      </w:r>
      <w:r w:rsidRPr="00BE293A">
        <w:t>det har ännu inte presenterats något dokument för behandling i rådet.</w:t>
      </w:r>
    </w:p>
    <w:p w:rsidR="00725340" w:rsidRPr="00BE293A" w:rsidRDefault="00725340" w:rsidP="000C5B1F">
      <w:pPr>
        <w:pStyle w:val="RKnormal"/>
        <w:rPr>
          <w:i/>
        </w:rPr>
      </w:pPr>
    </w:p>
    <w:p w:rsidR="0025568F" w:rsidRPr="00BE293A" w:rsidRDefault="0025568F" w:rsidP="0025568F">
      <w:pPr>
        <w:pStyle w:val="RKnormal"/>
      </w:pPr>
      <w:r w:rsidRPr="00BE293A">
        <w:rPr>
          <w:i/>
        </w:rPr>
        <w:t>Tidigare behandlad vid samråd med EU-nämnden</w:t>
      </w:r>
      <w:r w:rsidRPr="00BE293A">
        <w:t xml:space="preserve">: 19 februari, 16 april och 28 maj 2010. </w:t>
      </w:r>
    </w:p>
    <w:p w:rsidR="0025568F" w:rsidRPr="00BE293A" w:rsidRDefault="0025568F" w:rsidP="000C5B1F">
      <w:pPr>
        <w:pStyle w:val="RKnormal"/>
        <w:rPr>
          <w:i/>
        </w:rPr>
      </w:pPr>
    </w:p>
    <w:p w:rsidR="000C5B1F" w:rsidRPr="00BE293A" w:rsidRDefault="000C5B1F" w:rsidP="000C5B1F">
      <w:pPr>
        <w:pStyle w:val="RKnormal"/>
        <w:rPr>
          <w:i/>
        </w:rPr>
      </w:pPr>
      <w:r w:rsidRPr="00BE293A">
        <w:rPr>
          <w:i/>
        </w:rPr>
        <w:t>Bakgrund</w:t>
      </w:r>
    </w:p>
    <w:p w:rsidR="000C5B1F" w:rsidRPr="00BE293A" w:rsidRDefault="000C5B1F" w:rsidP="000C5B1F">
      <w:pPr>
        <w:pStyle w:val="RKnormal"/>
      </w:pPr>
      <w:r w:rsidRPr="00BE293A">
        <w:t>I december 2009 presenterade Spanien, Belgien, Sverige och nio andra medlemsstater ett för</w:t>
      </w:r>
      <w:r w:rsidRPr="00BE293A">
        <w:softHyphen/>
        <w:t>slag till direktiv om den europeiska skyddsordern (EPO). Direktivet ska göra det möjligt att från en medlemsstat till en annan överföra åtgärder som vidtagits till skydd för en hotad person när personen flyttar till en annan stat. De skydds</w:t>
      </w:r>
      <w:r w:rsidRPr="00BE293A">
        <w:softHyphen/>
        <w:t>åtgärder som avses omfattas av direktivet är vad som i svensk rätt när</w:t>
      </w:r>
      <w:r w:rsidRPr="00BE293A">
        <w:softHyphen/>
        <w:t>mast motsvaras av besöks</w:t>
      </w:r>
      <w:r w:rsidRPr="00BE293A">
        <w:softHyphen/>
        <w:t>förbud. Direktivet var föremål för behandling på RIF</w:t>
      </w:r>
      <w:r w:rsidR="00725340" w:rsidRPr="00BE293A">
        <w:t>-råden</w:t>
      </w:r>
      <w:r w:rsidRPr="00BE293A">
        <w:t xml:space="preserve"> i februari och april 2010, och den 4 juni 2010 träffades överenskommelse om en allmän riktl</w:t>
      </w:r>
      <w:r w:rsidR="00960A26" w:rsidRPr="00BE293A">
        <w:t>inje kring hela direk</w:t>
      </w:r>
      <w:r w:rsidR="00960A26" w:rsidRPr="00BE293A">
        <w:softHyphen/>
        <w:t>ti</w:t>
      </w:r>
      <w:r w:rsidR="00960A26" w:rsidRPr="00BE293A">
        <w:softHyphen/>
        <w:t>vet. Europaparlamentet</w:t>
      </w:r>
      <w:r w:rsidRPr="00BE293A">
        <w:t xml:space="preserve"> inledde sin behand</w:t>
      </w:r>
      <w:r w:rsidRPr="00BE293A">
        <w:softHyphen/>
        <w:t>ling av förslaget i juni (gemensam behandling i LIBE/FEMM-utskotten) och utskotten röstar om förslaget den 29 septem</w:t>
      </w:r>
      <w:r w:rsidRPr="00BE293A">
        <w:softHyphen/>
        <w:t xml:space="preserve">ber 2010. </w:t>
      </w:r>
    </w:p>
    <w:p w:rsidR="000C5B1F" w:rsidRPr="00BE293A" w:rsidRDefault="000C5B1F" w:rsidP="000C5B1F">
      <w:pPr>
        <w:pStyle w:val="RKnormal"/>
      </w:pPr>
    </w:p>
    <w:p w:rsidR="000C5B1F" w:rsidRPr="00BE293A" w:rsidRDefault="000C5B1F" w:rsidP="00E67CEE">
      <w:pPr>
        <w:pStyle w:val="RKnormal"/>
      </w:pPr>
    </w:p>
    <w:p w:rsidR="00305E56" w:rsidRPr="00BE293A" w:rsidRDefault="00725340" w:rsidP="00305E56">
      <w:pPr>
        <w:pStyle w:val="RKnormal"/>
        <w:rPr>
          <w:b/>
        </w:rPr>
      </w:pPr>
      <w:r w:rsidRPr="00BE293A">
        <w:rPr>
          <w:b/>
        </w:rPr>
        <w:t xml:space="preserve">10. </w:t>
      </w:r>
      <w:r w:rsidR="00E126B1" w:rsidRPr="00BE293A">
        <w:rPr>
          <w:b/>
        </w:rPr>
        <w:t>Förslag till rådets förordning (EU) om genomförande av ett fördjupat samarbete om tillämplig lag för äktenskapsskillnad och hemskillnad</w:t>
      </w:r>
      <w:r w:rsidR="00305E56" w:rsidRPr="00BE293A">
        <w:rPr>
          <w:b/>
        </w:rPr>
        <w:t xml:space="preserve"> (Sr Ask)</w:t>
      </w:r>
    </w:p>
    <w:p w:rsidR="000C5B1F" w:rsidRPr="00BE293A" w:rsidRDefault="000C5B1F" w:rsidP="00E67CEE">
      <w:pPr>
        <w:pStyle w:val="RKnormal"/>
        <w:rPr>
          <w:b/>
        </w:rPr>
      </w:pPr>
      <w:r w:rsidRPr="00BE293A">
        <w:rPr>
          <w:b/>
          <w:bCs/>
        </w:rPr>
        <w:t xml:space="preserve">= </w:t>
      </w:r>
      <w:r w:rsidR="00E126B1" w:rsidRPr="00BE293A">
        <w:rPr>
          <w:b/>
        </w:rPr>
        <w:t>Lägesrapport</w:t>
      </w:r>
      <w:r w:rsidR="00305E56" w:rsidRPr="00BE293A">
        <w:rPr>
          <w:b/>
        </w:rPr>
        <w:t xml:space="preserve"> </w:t>
      </w:r>
    </w:p>
    <w:p w:rsidR="00305E56" w:rsidRPr="00BE293A" w:rsidRDefault="00305E56" w:rsidP="00E67CEE">
      <w:pPr>
        <w:pStyle w:val="RKnormal"/>
      </w:pPr>
    </w:p>
    <w:p w:rsidR="000C5B1F" w:rsidRPr="00BE293A" w:rsidRDefault="000C5B1F" w:rsidP="000C5B1F">
      <w:pPr>
        <w:rPr>
          <w:rFonts w:ascii="OrigGarmnd BT" w:hAnsi="OrigGarmnd BT"/>
          <w:b/>
          <w:szCs w:val="24"/>
        </w:rPr>
      </w:pPr>
      <w:r w:rsidRPr="00BE293A">
        <w:rPr>
          <w:rFonts w:ascii="OrigGarmnd BT" w:hAnsi="OrigGarmnd BT"/>
          <w:i/>
          <w:iCs/>
          <w:szCs w:val="24"/>
        </w:rPr>
        <w:t>Avsikten  med behandlingen i rådet</w:t>
      </w:r>
    </w:p>
    <w:p w:rsidR="000C5B1F" w:rsidRPr="00BE293A" w:rsidRDefault="000C5B1F" w:rsidP="000C5B1F">
      <w:pPr>
        <w:pStyle w:val="RKnormal"/>
      </w:pPr>
      <w:r w:rsidRPr="00BE293A">
        <w:t>Förslaget till förordning som genomför det fördjupade samarbetet är upptaget till behandling i rådet för beskrivning av förhandlingsläget. Sa</w:t>
      </w:r>
      <w:r w:rsidRPr="00BE293A">
        <w:t>k</w:t>
      </w:r>
      <w:r w:rsidRPr="00BE293A">
        <w:t>innehållet i förordningen ska såvitt framgått inte diskuteras.</w:t>
      </w:r>
    </w:p>
    <w:p w:rsidR="000C5B1F" w:rsidRPr="00BE293A" w:rsidRDefault="000C5B1F" w:rsidP="00E67CEE">
      <w:pPr>
        <w:pStyle w:val="RKnormal"/>
        <w:rPr>
          <w:i/>
        </w:rPr>
      </w:pPr>
    </w:p>
    <w:p w:rsidR="001A7350" w:rsidRPr="00BE293A" w:rsidRDefault="000C5B1F" w:rsidP="000C5B1F">
      <w:pPr>
        <w:pStyle w:val="RKnormal"/>
      </w:pPr>
      <w:r w:rsidRPr="00BE293A">
        <w:rPr>
          <w:i/>
        </w:rPr>
        <w:t>Dokument</w:t>
      </w:r>
      <w:r w:rsidRPr="00BE293A">
        <w:t xml:space="preserve">: </w:t>
      </w:r>
      <w:r w:rsidR="00F45B53" w:rsidRPr="00BE293A">
        <w:t>det har ännu inte presenterats något dokument för behandling i rådet.</w:t>
      </w:r>
    </w:p>
    <w:p w:rsidR="008025B6" w:rsidRPr="00BE293A" w:rsidRDefault="008025B6" w:rsidP="000C5B1F">
      <w:pPr>
        <w:pStyle w:val="RKnormal"/>
        <w:rPr>
          <w:i/>
        </w:rPr>
      </w:pPr>
    </w:p>
    <w:p w:rsidR="000C5B1F" w:rsidRPr="00BE293A" w:rsidRDefault="000C5B1F" w:rsidP="000C5B1F">
      <w:pPr>
        <w:pStyle w:val="RKnormal"/>
      </w:pPr>
      <w:r w:rsidRPr="00BE293A">
        <w:rPr>
          <w:i/>
        </w:rPr>
        <w:t>Tidigare dokument</w:t>
      </w:r>
      <w:r w:rsidRPr="00BE293A">
        <w:t>: KOM (2010)104, KOM (2010)105, Fakta-PM Just</w:t>
      </w:r>
      <w:r w:rsidRPr="00BE293A">
        <w:t>i</w:t>
      </w:r>
      <w:r w:rsidRPr="00BE293A">
        <w:t>tiedepartementet 2009/10:FPM76, Rådets beslut om tillåtande av fö</w:t>
      </w:r>
      <w:r w:rsidRPr="00BE293A">
        <w:t>r</w:t>
      </w:r>
      <w:r w:rsidRPr="00BE293A">
        <w:t>djupat sa</w:t>
      </w:r>
      <w:r w:rsidRPr="00BE293A">
        <w:t>m</w:t>
      </w:r>
      <w:r w:rsidRPr="00BE293A">
        <w:t>arbete 2010/405/EU.</w:t>
      </w:r>
    </w:p>
    <w:p w:rsidR="000C5B1F" w:rsidRPr="00BE293A" w:rsidRDefault="000C5B1F" w:rsidP="000C5B1F">
      <w:pPr>
        <w:pStyle w:val="RKnormal"/>
      </w:pPr>
    </w:p>
    <w:p w:rsidR="000C5B1F" w:rsidRPr="00BE293A" w:rsidRDefault="000C5B1F" w:rsidP="000C5B1F">
      <w:pPr>
        <w:pStyle w:val="RKnormal"/>
      </w:pPr>
      <w:r w:rsidRPr="00BE293A">
        <w:rPr>
          <w:i/>
        </w:rPr>
        <w:t>Tidigare behandlad vid samråd med EU-nämnden</w:t>
      </w:r>
      <w:r w:rsidRPr="00BE293A">
        <w:t>: 2010-05-28</w:t>
      </w:r>
    </w:p>
    <w:p w:rsidR="000C5B1F" w:rsidRPr="00BE293A" w:rsidRDefault="000C5B1F" w:rsidP="00E67CEE">
      <w:pPr>
        <w:pStyle w:val="RKnormal"/>
        <w:rPr>
          <w:i/>
        </w:rPr>
      </w:pPr>
    </w:p>
    <w:p w:rsidR="00960A26" w:rsidRPr="00BE293A" w:rsidRDefault="00960A26" w:rsidP="00E67CEE">
      <w:pPr>
        <w:pStyle w:val="RKnormal"/>
        <w:rPr>
          <w:i/>
        </w:rPr>
      </w:pPr>
    </w:p>
    <w:p w:rsidR="000C5B1F" w:rsidRPr="00BE293A" w:rsidRDefault="000C5B1F" w:rsidP="00E67CEE">
      <w:pPr>
        <w:pStyle w:val="RKnormal"/>
        <w:rPr>
          <w:i/>
        </w:rPr>
      </w:pPr>
      <w:r w:rsidRPr="00BE293A">
        <w:rPr>
          <w:i/>
        </w:rPr>
        <w:t>Bakgrund</w:t>
      </w:r>
    </w:p>
    <w:p w:rsidR="000C5B1F" w:rsidRPr="00BE293A" w:rsidRDefault="000C5B1F" w:rsidP="000C5B1F">
      <w:pPr>
        <w:rPr>
          <w:rFonts w:ascii="OrigGarmnd BT" w:hAnsi="OrigGarmnd BT"/>
        </w:rPr>
      </w:pPr>
      <w:r w:rsidRPr="00BE293A">
        <w:rPr>
          <w:rFonts w:ascii="OrigGarmnd BT" w:hAnsi="OrigGarmnd BT"/>
        </w:rPr>
        <w:t>Rådet konstaterade i juni 2008 att det var omöjligt att uppnå en</w:t>
      </w:r>
      <w:r w:rsidRPr="00BE293A">
        <w:rPr>
          <w:rFonts w:ascii="OrigGarmnd BT" w:hAnsi="OrigGarmnd BT"/>
        </w:rPr>
        <w:softHyphen/>
        <w:t>häl</w:t>
      </w:r>
      <w:r w:rsidRPr="00BE293A">
        <w:rPr>
          <w:rFonts w:ascii="OrigGarmnd BT" w:hAnsi="OrigGarmnd BT"/>
        </w:rPr>
        <w:softHyphen/>
        <w:t>lighet om förslaget från 2006 angående bl.a. tillämplig lag i äktenskapsski</w:t>
      </w:r>
      <w:r w:rsidRPr="00BE293A">
        <w:rPr>
          <w:rFonts w:ascii="OrigGarmnd BT" w:hAnsi="OrigGarmnd BT"/>
        </w:rPr>
        <w:t>l</w:t>
      </w:r>
      <w:r w:rsidRPr="00BE293A">
        <w:rPr>
          <w:rFonts w:ascii="OrigGarmnd BT" w:hAnsi="OrigGarmnd BT"/>
        </w:rPr>
        <w:t>nadsmål (KOM (2006) 399). Det gick inte heller att förutse att en</w:t>
      </w:r>
      <w:r w:rsidRPr="00BE293A">
        <w:rPr>
          <w:rFonts w:ascii="OrigGarmnd BT" w:hAnsi="OrigGarmnd BT"/>
        </w:rPr>
        <w:softHyphen/>
        <w:t>häl</w:t>
      </w:r>
      <w:r w:rsidRPr="00BE293A">
        <w:rPr>
          <w:rFonts w:ascii="OrigGarmnd BT" w:hAnsi="OrigGarmnd BT"/>
        </w:rPr>
        <w:softHyphen/>
        <w:t>lighet skulle kunna uppnås under överskådlig tid. Den främsta anle</w:t>
      </w:r>
      <w:r w:rsidRPr="00BE293A">
        <w:rPr>
          <w:rFonts w:ascii="OrigGarmnd BT" w:hAnsi="OrigGarmnd BT"/>
        </w:rPr>
        <w:t>d</w:t>
      </w:r>
      <w:r w:rsidRPr="00BE293A">
        <w:rPr>
          <w:rFonts w:ascii="OrigGarmnd BT" w:hAnsi="OrigGarmnd BT"/>
        </w:rPr>
        <w:t>ningen till att enhällighet inte kunde uppnås var att Sverige inte kunde acceptera fö</w:t>
      </w:r>
      <w:r w:rsidRPr="00BE293A">
        <w:rPr>
          <w:rFonts w:ascii="OrigGarmnd BT" w:hAnsi="OrigGarmnd BT"/>
        </w:rPr>
        <w:t>r</w:t>
      </w:r>
      <w:r w:rsidRPr="00BE293A">
        <w:rPr>
          <w:rFonts w:ascii="OrigGarmnd BT" w:hAnsi="OrigGarmnd BT"/>
        </w:rPr>
        <w:t>slaget.</w:t>
      </w:r>
    </w:p>
    <w:p w:rsidR="000C5B1F" w:rsidRPr="00BE293A" w:rsidRDefault="000C5B1F" w:rsidP="000C5B1F">
      <w:pPr>
        <w:rPr>
          <w:rFonts w:ascii="OrigGarmnd BT" w:hAnsi="OrigGarmnd BT"/>
        </w:rPr>
      </w:pPr>
    </w:p>
    <w:p w:rsidR="000C5B1F" w:rsidRPr="00BE293A" w:rsidRDefault="000C5B1F" w:rsidP="000C5B1F">
      <w:pPr>
        <w:rPr>
          <w:rFonts w:ascii="OrigGarmnd BT" w:hAnsi="OrigGarmnd BT"/>
        </w:rPr>
      </w:pPr>
      <w:r w:rsidRPr="00BE293A">
        <w:rPr>
          <w:rFonts w:ascii="OrigGarmnd BT" w:hAnsi="OrigGarmnd BT"/>
        </w:rPr>
        <w:t>Tio medlemsstater (BG, EL, ES, FR, IT, LU, HU, AT, RO och SI) har uppmanat kom</w:t>
      </w:r>
      <w:r w:rsidRPr="00BE293A">
        <w:rPr>
          <w:rFonts w:ascii="OrigGarmnd BT" w:hAnsi="OrigGarmnd BT"/>
        </w:rPr>
        <w:softHyphen/>
        <w:t>mis</w:t>
      </w:r>
      <w:r w:rsidRPr="00BE293A">
        <w:rPr>
          <w:rFonts w:ascii="OrigGarmnd BT" w:hAnsi="OrigGarmnd BT"/>
        </w:rPr>
        <w:softHyphen/>
        <w:t>sionen att lägga fram ett förslag om s.k. fördjupat samarbete i fråga om tillämplig lag vid skilsmässa. EL har senare dragit til</w:t>
      </w:r>
      <w:r w:rsidRPr="00BE293A">
        <w:rPr>
          <w:rFonts w:ascii="OrigGarmnd BT" w:hAnsi="OrigGarmnd BT"/>
        </w:rPr>
        <w:t>l</w:t>
      </w:r>
      <w:r w:rsidRPr="00BE293A">
        <w:rPr>
          <w:rFonts w:ascii="OrigGarmnd BT" w:hAnsi="OrigGarmnd BT"/>
        </w:rPr>
        <w:t>baka sin begäran. DE, BE, LV, PT och MT har senare förklarat att de önskar delta i det fördjupade sa</w:t>
      </w:r>
      <w:r w:rsidRPr="00BE293A">
        <w:rPr>
          <w:rFonts w:ascii="OrigGarmnd BT" w:hAnsi="OrigGarmnd BT"/>
        </w:rPr>
        <w:t>m</w:t>
      </w:r>
      <w:r w:rsidRPr="00BE293A">
        <w:rPr>
          <w:rFonts w:ascii="OrigGarmnd BT" w:hAnsi="OrigGarmnd BT"/>
        </w:rPr>
        <w:t xml:space="preserve">arbetet. </w:t>
      </w:r>
    </w:p>
    <w:p w:rsidR="000C5B1F" w:rsidRPr="00BE293A" w:rsidRDefault="000C5B1F" w:rsidP="000C5B1F">
      <w:pPr>
        <w:rPr>
          <w:rFonts w:ascii="OrigGarmnd BT" w:hAnsi="OrigGarmnd BT"/>
        </w:rPr>
      </w:pPr>
    </w:p>
    <w:p w:rsidR="000C5B1F" w:rsidRPr="00BE293A" w:rsidRDefault="000C5B1F" w:rsidP="000C5B1F">
      <w:pPr>
        <w:rPr>
          <w:rFonts w:ascii="OrigGarmnd BT" w:hAnsi="OrigGarmnd BT"/>
        </w:rPr>
      </w:pPr>
      <w:r w:rsidRPr="00BE293A">
        <w:rPr>
          <w:rFonts w:ascii="OrigGarmnd BT" w:hAnsi="OrigGarmnd BT"/>
        </w:rPr>
        <w:t>Kommissionen presenterade den 24 mars 2010 dels förslag till rådsbeslut som tillåter fördjupat samarbete i fråga om vilket lands lag som ska ti</w:t>
      </w:r>
      <w:r w:rsidRPr="00BE293A">
        <w:rPr>
          <w:rFonts w:ascii="OrigGarmnd BT" w:hAnsi="OrigGarmnd BT"/>
        </w:rPr>
        <w:t>l</w:t>
      </w:r>
      <w:r w:rsidRPr="00BE293A">
        <w:rPr>
          <w:rFonts w:ascii="OrigGarmnd BT" w:hAnsi="OrigGarmnd BT"/>
        </w:rPr>
        <w:t>lämpas i mål om äktenskapsskillnad och hemskillnad, dels förslag till fö</w:t>
      </w:r>
      <w:r w:rsidRPr="00BE293A">
        <w:rPr>
          <w:rFonts w:ascii="OrigGarmnd BT" w:hAnsi="OrigGarmnd BT"/>
        </w:rPr>
        <w:t>r</w:t>
      </w:r>
      <w:r w:rsidRPr="00BE293A">
        <w:rPr>
          <w:rFonts w:ascii="OrigGarmnd BT" w:hAnsi="OrigGarmnd BT"/>
        </w:rPr>
        <w:t>ordning om genomförande av det fördjupade samarbetet.</w:t>
      </w:r>
    </w:p>
    <w:p w:rsidR="000C5B1F" w:rsidRPr="00BE293A" w:rsidRDefault="000C5B1F" w:rsidP="000C5B1F">
      <w:pPr>
        <w:rPr>
          <w:rFonts w:ascii="OrigGarmnd BT" w:hAnsi="OrigGarmnd BT"/>
        </w:rPr>
      </w:pPr>
    </w:p>
    <w:p w:rsidR="000C5B1F" w:rsidRPr="00BE293A" w:rsidRDefault="000C5B1F" w:rsidP="000C5B1F">
      <w:pPr>
        <w:pStyle w:val="RKnormal"/>
      </w:pPr>
      <w:r w:rsidRPr="00BE293A">
        <w:t>Förslagen behandlades i EU-nämnden den 28 maj 2010 inför rådets möte för rättsliga och inrikes frågor den 3-4 juni 2010. Vid rådets möte i juni 2010 träffades en politisk överenskommelse om att tillåta fördjupat sa</w:t>
      </w:r>
      <w:r w:rsidRPr="00BE293A">
        <w:t>m</w:t>
      </w:r>
      <w:r w:rsidRPr="00BE293A">
        <w:t>arbete. Samtidigt beslutades att Europaparlamentets godkännande skulle inhämtas. Det träffades även en principöverenskommelse om huvuddr</w:t>
      </w:r>
      <w:r w:rsidRPr="00BE293A">
        <w:t>a</w:t>
      </w:r>
      <w:r w:rsidRPr="00BE293A">
        <w:t xml:space="preserve">gen i den föreslagna förordningen om genomförande av det aktuella samarbetet. </w:t>
      </w:r>
    </w:p>
    <w:p w:rsidR="000C5B1F" w:rsidRPr="00BE293A" w:rsidRDefault="000C5B1F" w:rsidP="000C5B1F">
      <w:pPr>
        <w:pStyle w:val="RKnormal"/>
      </w:pPr>
    </w:p>
    <w:p w:rsidR="000C5B1F" w:rsidRPr="00BE293A" w:rsidRDefault="000C5B1F" w:rsidP="000C5B1F">
      <w:pPr>
        <w:pStyle w:val="RKnormal"/>
      </w:pPr>
      <w:r w:rsidRPr="00BE293A">
        <w:t>Den 16 juni 2010 godkände Europaparlamentet förslaget om tillåtande att upprätta ett fördjupat samarbete. Den 12 juli 2010 beslutade r</w:t>
      </w:r>
      <w:r w:rsidRPr="00BE293A">
        <w:t>å</w:t>
      </w:r>
      <w:r w:rsidRPr="00BE293A">
        <w:t>det att tillåta fördjupat samarbete inom det föreslagna området. Förhandlingar om i</w:t>
      </w:r>
      <w:r w:rsidRPr="00BE293A">
        <w:t>n</w:t>
      </w:r>
      <w:r w:rsidRPr="00BE293A">
        <w:t xml:space="preserve">nehållet i genomförandeförordningen pågår alltjämt. </w:t>
      </w:r>
    </w:p>
    <w:p w:rsidR="000C5B1F" w:rsidRPr="00BE293A" w:rsidRDefault="000C5B1F" w:rsidP="000C5B1F">
      <w:pPr>
        <w:pStyle w:val="RKnormal"/>
      </w:pPr>
    </w:p>
    <w:p w:rsidR="000C5B1F" w:rsidRPr="00BE293A" w:rsidRDefault="000C5B1F" w:rsidP="000C5B1F">
      <w:pPr>
        <w:pStyle w:val="RKnormal"/>
      </w:pPr>
      <w:r w:rsidRPr="00BE293A">
        <w:t>Sverige har, liksom övriga icke-deltagande MS, möjlighet att lämna sy</w:t>
      </w:r>
      <w:r w:rsidRPr="00BE293A">
        <w:t>n</w:t>
      </w:r>
      <w:r w:rsidRPr="00BE293A">
        <w:t>punkter på genomförandeförordningens innehåll men har inte rätt att vara med och besluta om innehållet.</w:t>
      </w:r>
    </w:p>
    <w:p w:rsidR="000C5B1F" w:rsidRPr="00BE293A" w:rsidRDefault="000C5B1F" w:rsidP="00E67CEE">
      <w:pPr>
        <w:pStyle w:val="RKnormal"/>
        <w:rPr>
          <w:i/>
        </w:rPr>
      </w:pPr>
    </w:p>
    <w:p w:rsidR="00725340" w:rsidRPr="00BE293A" w:rsidRDefault="00725340" w:rsidP="00E67CEE">
      <w:pPr>
        <w:pStyle w:val="RKnormal"/>
        <w:rPr>
          <w:i/>
        </w:rPr>
      </w:pPr>
    </w:p>
    <w:p w:rsidR="00E126B1" w:rsidRPr="00BE293A" w:rsidRDefault="00E126B1" w:rsidP="00E67CEE">
      <w:pPr>
        <w:pStyle w:val="RKnormal"/>
        <w:rPr>
          <w:b/>
          <w:u w:val="single"/>
        </w:rPr>
      </w:pPr>
      <w:r w:rsidRPr="00BE293A">
        <w:rPr>
          <w:b/>
          <w:u w:val="single"/>
        </w:rPr>
        <w:t>Icke lagstiftande verksamhet</w:t>
      </w:r>
    </w:p>
    <w:p w:rsidR="00E126B1" w:rsidRPr="00BE293A" w:rsidRDefault="00E126B1" w:rsidP="00E67CEE">
      <w:pPr>
        <w:pStyle w:val="RKnormal"/>
      </w:pPr>
    </w:p>
    <w:p w:rsidR="00E126B1" w:rsidRPr="00BE293A" w:rsidRDefault="00725340" w:rsidP="00E67CEE">
      <w:pPr>
        <w:pStyle w:val="RKnormal"/>
        <w:rPr>
          <w:b/>
        </w:rPr>
      </w:pPr>
      <w:r w:rsidRPr="00BE293A">
        <w:rPr>
          <w:b/>
        </w:rPr>
        <w:t>11</w:t>
      </w:r>
      <w:r w:rsidR="00E126B1" w:rsidRPr="00BE293A">
        <w:rPr>
          <w:b/>
        </w:rPr>
        <w:t>. Godkännande av A-punktslistan</w:t>
      </w:r>
    </w:p>
    <w:p w:rsidR="00E126B1" w:rsidRPr="00BE293A" w:rsidRDefault="00E126B1" w:rsidP="00E67CEE">
      <w:pPr>
        <w:pStyle w:val="RKnormal"/>
        <w:rPr>
          <w:b/>
        </w:rPr>
      </w:pPr>
    </w:p>
    <w:p w:rsidR="00E126B1" w:rsidRPr="00BE293A" w:rsidRDefault="00E126B1" w:rsidP="00E67CEE">
      <w:pPr>
        <w:pStyle w:val="RKnormal"/>
      </w:pPr>
      <w:r w:rsidRPr="00BE293A">
        <w:t>Någon A-punktslista har ännu inte presenterats.</w:t>
      </w:r>
    </w:p>
    <w:p w:rsidR="00960A26" w:rsidRPr="00BE293A" w:rsidRDefault="00960A26" w:rsidP="00E67CEE">
      <w:pPr>
        <w:pStyle w:val="RKnormal"/>
        <w:rPr>
          <w:b/>
        </w:rPr>
      </w:pPr>
    </w:p>
    <w:p w:rsidR="00960A26" w:rsidRPr="00BE293A" w:rsidRDefault="00960A26" w:rsidP="00E67CEE">
      <w:pPr>
        <w:pStyle w:val="RKnormal"/>
        <w:rPr>
          <w:b/>
        </w:rPr>
      </w:pPr>
    </w:p>
    <w:p w:rsidR="00960A26" w:rsidRPr="00BE293A" w:rsidRDefault="00960A26" w:rsidP="00E67CEE">
      <w:pPr>
        <w:pStyle w:val="RKnormal"/>
        <w:rPr>
          <w:b/>
        </w:rPr>
      </w:pPr>
    </w:p>
    <w:p w:rsidR="00960A26" w:rsidRPr="00BE293A" w:rsidRDefault="00960A26" w:rsidP="00E67CEE">
      <w:pPr>
        <w:pStyle w:val="RKnormal"/>
        <w:rPr>
          <w:b/>
        </w:rPr>
      </w:pPr>
    </w:p>
    <w:p w:rsidR="00960A26" w:rsidRPr="00BE293A" w:rsidRDefault="00960A26" w:rsidP="00E67CEE">
      <w:pPr>
        <w:pStyle w:val="RKnormal"/>
        <w:rPr>
          <w:b/>
        </w:rPr>
      </w:pPr>
    </w:p>
    <w:p w:rsidR="00960A26" w:rsidRPr="00BE293A" w:rsidRDefault="00960A26" w:rsidP="00E67CEE">
      <w:pPr>
        <w:pStyle w:val="RKnormal"/>
        <w:rPr>
          <w:b/>
        </w:rPr>
      </w:pPr>
    </w:p>
    <w:p w:rsidR="00E126B1" w:rsidRPr="00BE293A" w:rsidRDefault="00725340" w:rsidP="00E67CEE">
      <w:pPr>
        <w:pStyle w:val="RKnormal"/>
        <w:rPr>
          <w:b/>
        </w:rPr>
      </w:pPr>
      <w:r w:rsidRPr="00BE293A">
        <w:rPr>
          <w:b/>
        </w:rPr>
        <w:t xml:space="preserve">12. </w:t>
      </w:r>
      <w:r w:rsidR="00E126B1" w:rsidRPr="00BE293A">
        <w:rPr>
          <w:b/>
        </w:rPr>
        <w:t>SIS II</w:t>
      </w:r>
      <w:r w:rsidR="00305E56" w:rsidRPr="00BE293A">
        <w:rPr>
          <w:b/>
        </w:rPr>
        <w:t xml:space="preserve"> (Sr Ask)</w:t>
      </w:r>
    </w:p>
    <w:p w:rsidR="00E126B1" w:rsidRPr="00BE293A" w:rsidRDefault="00A35685" w:rsidP="00E67CEE">
      <w:pPr>
        <w:pStyle w:val="RKnormal"/>
        <w:rPr>
          <w:b/>
        </w:rPr>
      </w:pPr>
      <w:r w:rsidRPr="00BE293A">
        <w:rPr>
          <w:b/>
        </w:rPr>
        <w:t xml:space="preserve">= </w:t>
      </w:r>
      <w:r w:rsidR="00E126B1" w:rsidRPr="00BE293A">
        <w:rPr>
          <w:b/>
        </w:rPr>
        <w:t>övergripande planering</w:t>
      </w:r>
    </w:p>
    <w:p w:rsidR="00E126B1" w:rsidRPr="00BE293A" w:rsidRDefault="00E126B1" w:rsidP="00E67CEE">
      <w:pPr>
        <w:pStyle w:val="RKnormal"/>
        <w:rPr>
          <w:b/>
        </w:rPr>
      </w:pPr>
      <w:r w:rsidRPr="00BE293A">
        <w:rPr>
          <w:b/>
        </w:rPr>
        <w:t>=</w:t>
      </w:r>
      <w:r w:rsidR="00A35685" w:rsidRPr="00BE293A">
        <w:rPr>
          <w:b/>
        </w:rPr>
        <w:t xml:space="preserve"> </w:t>
      </w:r>
      <w:r w:rsidRPr="00BE293A">
        <w:rPr>
          <w:b/>
        </w:rPr>
        <w:t>budgetberäkning för SIS II</w:t>
      </w:r>
    </w:p>
    <w:p w:rsidR="000C5B1F" w:rsidRPr="00BE293A" w:rsidRDefault="00E126B1" w:rsidP="00E67CEE">
      <w:pPr>
        <w:pStyle w:val="RKnormal"/>
        <w:rPr>
          <w:b/>
        </w:rPr>
      </w:pPr>
      <w:r w:rsidRPr="00BE293A">
        <w:rPr>
          <w:b/>
        </w:rPr>
        <w:t>–</w:t>
      </w:r>
      <w:r w:rsidR="00A35685" w:rsidRPr="00BE293A">
        <w:rPr>
          <w:b/>
        </w:rPr>
        <w:t xml:space="preserve"> </w:t>
      </w:r>
      <w:r w:rsidRPr="00BE293A">
        <w:rPr>
          <w:b/>
        </w:rPr>
        <w:t>bekräftelse</w:t>
      </w:r>
      <w:r w:rsidR="00305E56" w:rsidRPr="00BE293A">
        <w:rPr>
          <w:b/>
        </w:rPr>
        <w:t xml:space="preserve"> </w:t>
      </w:r>
    </w:p>
    <w:p w:rsidR="00305E56" w:rsidRPr="00BE293A" w:rsidRDefault="00305E56" w:rsidP="00E67CEE">
      <w:pPr>
        <w:pStyle w:val="RKnormal"/>
      </w:pPr>
    </w:p>
    <w:p w:rsidR="001A7350" w:rsidRPr="00BE293A" w:rsidRDefault="001A7350" w:rsidP="001A7350">
      <w:pPr>
        <w:rPr>
          <w:rFonts w:ascii="OrigGarmnd BT" w:hAnsi="OrigGarmnd BT"/>
          <w:i/>
          <w:iCs/>
          <w:szCs w:val="24"/>
        </w:rPr>
      </w:pPr>
      <w:r w:rsidRPr="00BE293A">
        <w:rPr>
          <w:rFonts w:ascii="OrigGarmnd BT" w:hAnsi="OrigGarmnd BT"/>
          <w:i/>
          <w:iCs/>
          <w:szCs w:val="24"/>
        </w:rPr>
        <w:t>Avsikten  med behandlingen i rådet</w:t>
      </w:r>
    </w:p>
    <w:p w:rsidR="001A7350" w:rsidRPr="00BE293A" w:rsidRDefault="001A7350" w:rsidP="001A7350">
      <w:pPr>
        <w:pStyle w:val="RKnormal"/>
      </w:pPr>
      <w:r w:rsidRPr="00BE293A">
        <w:t xml:space="preserve">Kommissionen avser informera och inhämta rådets bekräftelse av kommissionens utarbetade planering och budget för resterande delar av SIS II-projektet (trots att utvecklingen formellt är delegerad till kommissionen söker kommissionen medlemsstaternas informella godkännande av sin planering, bl.a. eftersom systemet i hög grad även påverkar medlemsstaternas planering och åtgärder inom ramen för SIS II projektet). </w:t>
      </w:r>
    </w:p>
    <w:p w:rsidR="001A7350" w:rsidRPr="00BE293A" w:rsidRDefault="001A7350" w:rsidP="001A7350">
      <w:pPr>
        <w:rPr>
          <w:rFonts w:ascii="OrigGarmnd BT" w:hAnsi="OrigGarmnd BT"/>
          <w:b/>
          <w:szCs w:val="24"/>
        </w:rPr>
      </w:pPr>
    </w:p>
    <w:p w:rsidR="001A7350" w:rsidRPr="00BE293A" w:rsidRDefault="001A7350" w:rsidP="001A7350">
      <w:pPr>
        <w:pStyle w:val="RKnormal"/>
      </w:pPr>
      <w:r w:rsidRPr="00BE293A">
        <w:rPr>
          <w:i/>
          <w:szCs w:val="24"/>
        </w:rPr>
        <w:t>Dokument:</w:t>
      </w:r>
      <w:r w:rsidRPr="00BE293A">
        <w:t xml:space="preserve"> det har ännu inte presenterats något dokument för behandling i rådet.</w:t>
      </w:r>
    </w:p>
    <w:p w:rsidR="0025568F" w:rsidRPr="00BE293A" w:rsidRDefault="0025568F" w:rsidP="001A7350">
      <w:pPr>
        <w:pStyle w:val="RKnormal"/>
      </w:pPr>
    </w:p>
    <w:p w:rsidR="0025568F" w:rsidRPr="00BE293A" w:rsidRDefault="0025568F" w:rsidP="0025568F">
      <w:pPr>
        <w:pStyle w:val="RKnormal"/>
      </w:pPr>
      <w:r w:rsidRPr="00BE293A">
        <w:rPr>
          <w:i/>
        </w:rPr>
        <w:t>Tidigare behandlad vid samråd med EU-nämnden</w:t>
      </w:r>
      <w:r w:rsidRPr="00BE293A">
        <w:t>: 16 april 2010 inför RIF-rådet den 23 april 2010</w:t>
      </w:r>
    </w:p>
    <w:p w:rsidR="0025568F" w:rsidRPr="00BE293A" w:rsidRDefault="0025568F" w:rsidP="001A7350">
      <w:pPr>
        <w:pStyle w:val="RKnormal"/>
      </w:pPr>
    </w:p>
    <w:p w:rsidR="001A7350" w:rsidRPr="00BE293A" w:rsidRDefault="001A7350" w:rsidP="001A7350">
      <w:pPr>
        <w:pStyle w:val="RKnormal"/>
        <w:rPr>
          <w:i/>
        </w:rPr>
      </w:pPr>
      <w:r w:rsidRPr="00BE293A">
        <w:rPr>
          <w:i/>
        </w:rPr>
        <w:t>Bakgrund</w:t>
      </w:r>
    </w:p>
    <w:p w:rsidR="001A7350" w:rsidRPr="00BE293A" w:rsidRDefault="001A7350" w:rsidP="001A7350">
      <w:pPr>
        <w:pStyle w:val="RKnormal"/>
      </w:pPr>
      <w:r w:rsidRPr="00BE293A">
        <w:t xml:space="preserve">Schengens informationssystem (SIS) är det gemensamma efterlysnings- och spaningsregister som används av de länder som deltar i Schengensamarbetet. Sverige anslöts till systemet 2001. Utvecklingen av nästa generation av systemet (SIS II) pågår under kommissionens ledning sedan ett flertal år. Utvecklingen av systemet har drabbats av ett flertal förseningar vilket bl.a. föranlett att RIF-rådet i juni 2009 beslutade att genomföra två särskilda s.k. milstolpstest för att säkerställa att den valda tekniska lösningen höll tillräckligt hög kvalitet. Det första milstolpstestet slutfördes i början av februari 2010 med godkänt resultat. </w:t>
      </w:r>
      <w:r w:rsidRPr="00BE293A">
        <w:tab/>
      </w:r>
    </w:p>
    <w:p w:rsidR="001A7350" w:rsidRPr="00BE293A" w:rsidRDefault="001A7350" w:rsidP="001A7350">
      <w:pPr>
        <w:pStyle w:val="RKnormal"/>
      </w:pPr>
      <w:r w:rsidRPr="00BE293A">
        <w:t>På grundval av detta testresultat antogs vid RIF-rådets möte i april i år</w:t>
      </w:r>
      <w:r w:rsidRPr="00BE293A">
        <w:rPr>
          <w:rStyle w:val="Fotnotsreferens"/>
        </w:rPr>
        <w:footnoteReference w:id="2"/>
      </w:r>
      <w:r w:rsidRPr="00BE293A">
        <w:t xml:space="preserve"> rådsslutsatser med inriktningen att utvecklingen av den nuvarande tekniska lösningen ska fortsätta. Rådsslutsatserna innehöll även en uppmaning till kommissionen att till rådets möte den 3-4 juni 2010 presentera en övergripande planering och en budgetberäkning för resterande delar av projektet fram till systemet tas i drift. Kommissionen kunde i juni inte presentera en slutgiltig planering eftersom förhandlingar med leverantören fortfarande pågick. Dessa förhandlingar är nu avslutade och kommissionens planering kan presenteras för rådet. </w:t>
      </w:r>
    </w:p>
    <w:p w:rsidR="001A7350" w:rsidRPr="00BE293A" w:rsidRDefault="001A7350" w:rsidP="001A7350">
      <w:pPr>
        <w:pStyle w:val="RKnormal"/>
      </w:pPr>
    </w:p>
    <w:p w:rsidR="001A7350" w:rsidRPr="00BE293A" w:rsidRDefault="001A7350" w:rsidP="001A7350">
      <w:pPr>
        <w:pStyle w:val="RKnormal"/>
      </w:pPr>
      <w:r w:rsidRPr="00BE293A">
        <w:t xml:space="preserve">Behovet av fortsatt utveckling och omfattande testperioder för att säkerställa god funktion medför att den nya tidsplanen skjuter fram tidpunkten för driftsättning av systemet till senast mars 2013. Utöver förseningen ökar kostnaderna för systemet med ca 12 miljoner euro jämfört med tidigare beräkningar. Kostnadsökningen förklaras av kommissionen bero på den väsentligt högre kapacitet som systemet dimensioneras för till följd av ökat användande av SIS i medlemsstaterna.  </w:t>
      </w:r>
    </w:p>
    <w:p w:rsidR="00B2471E" w:rsidRPr="00BE293A" w:rsidRDefault="00B2471E" w:rsidP="001A7350">
      <w:pPr>
        <w:pStyle w:val="RKnormal"/>
        <w:rPr>
          <w:i/>
        </w:rPr>
      </w:pPr>
    </w:p>
    <w:p w:rsidR="001A7350" w:rsidRPr="00BE293A" w:rsidRDefault="001A7350" w:rsidP="001A7350">
      <w:pPr>
        <w:pStyle w:val="RKnormal"/>
        <w:rPr>
          <w:i/>
        </w:rPr>
      </w:pPr>
      <w:r w:rsidRPr="00BE293A">
        <w:rPr>
          <w:i/>
        </w:rPr>
        <w:t>Svensk ståndpunkt</w:t>
      </w:r>
    </w:p>
    <w:p w:rsidR="001A7350" w:rsidRPr="00BE293A" w:rsidRDefault="001A7350" w:rsidP="001A7350">
      <w:pPr>
        <w:pStyle w:val="RKnormal"/>
      </w:pPr>
      <w:r w:rsidRPr="00BE293A">
        <w:t xml:space="preserve">De problem och förseningar som SIS II-projektet drabbats av beror på brister i kommissionens projektledning. Den senaste utvecklingen visar emellertid på en tydlig förbättring när det gäller styrning och planering. Den nya tidsplanen bedöms därför </w:t>
      </w:r>
      <w:r w:rsidR="00B2471E" w:rsidRPr="00BE293A">
        <w:t xml:space="preserve">som </w:t>
      </w:r>
      <w:r w:rsidRPr="00BE293A">
        <w:t xml:space="preserve">mer tillförlitlig och realistisk. Sverige kan mot den bakgrunden godkänna den nya planeringen.  </w:t>
      </w:r>
    </w:p>
    <w:p w:rsidR="000C5B1F" w:rsidRPr="00BE293A" w:rsidRDefault="000C5B1F" w:rsidP="00E67CEE">
      <w:pPr>
        <w:pStyle w:val="RKnormal"/>
      </w:pPr>
    </w:p>
    <w:p w:rsidR="00E126B1" w:rsidRPr="00BE293A" w:rsidRDefault="00E126B1" w:rsidP="00E67CEE">
      <w:pPr>
        <w:pStyle w:val="RKnormal"/>
      </w:pPr>
    </w:p>
    <w:p w:rsidR="00E126B1" w:rsidRPr="00BE293A" w:rsidRDefault="00725340" w:rsidP="00E67CEE">
      <w:pPr>
        <w:pStyle w:val="RKnormal"/>
        <w:rPr>
          <w:b/>
        </w:rPr>
      </w:pPr>
      <w:r w:rsidRPr="00BE293A">
        <w:rPr>
          <w:b/>
        </w:rPr>
        <w:t>13.</w:t>
      </w:r>
      <w:r w:rsidRPr="00BE293A">
        <w:t xml:space="preserve"> </w:t>
      </w:r>
      <w:r w:rsidR="00E126B1" w:rsidRPr="00BE293A">
        <w:rPr>
          <w:b/>
        </w:rPr>
        <w:t>Meddelande från kommissionen till Europaparlamentet och rådet – EU:s strategi för terrorismbekämpning: viktiga framsteg och kommande utmaningar</w:t>
      </w:r>
      <w:r w:rsidR="00815ED5" w:rsidRPr="00BE293A">
        <w:rPr>
          <w:b/>
        </w:rPr>
        <w:t xml:space="preserve"> (Sr Ask)</w:t>
      </w:r>
    </w:p>
    <w:p w:rsidR="00E126B1" w:rsidRPr="00BE293A" w:rsidRDefault="00E126B1" w:rsidP="00E67CEE">
      <w:pPr>
        <w:pStyle w:val="RKnormal"/>
        <w:rPr>
          <w:b/>
        </w:rPr>
      </w:pPr>
      <w:r w:rsidRPr="00BE293A">
        <w:rPr>
          <w:b/>
        </w:rPr>
        <w:t>=</w:t>
      </w:r>
      <w:r w:rsidR="00A35685" w:rsidRPr="00BE293A">
        <w:rPr>
          <w:b/>
        </w:rPr>
        <w:t xml:space="preserve"> </w:t>
      </w:r>
      <w:r w:rsidRPr="00BE293A">
        <w:rPr>
          <w:b/>
        </w:rPr>
        <w:t>Föredragning av kommissionen</w:t>
      </w:r>
    </w:p>
    <w:p w:rsidR="00E126B1" w:rsidRPr="00BE293A" w:rsidRDefault="00E126B1" w:rsidP="00E67CEE">
      <w:pPr>
        <w:pStyle w:val="RKnormal"/>
      </w:pPr>
      <w:r w:rsidRPr="00BE293A">
        <w:t>12653/10 JAI 669 ENFOPOL 222 PROCIV 97 TRANS 209 TELECOM 86 COTER 60 FREMP 34 ECOFIN 473 ENFOCUSTOM 72</w:t>
      </w:r>
    </w:p>
    <w:p w:rsidR="00E126B1" w:rsidRPr="00BE293A" w:rsidRDefault="00E126B1" w:rsidP="00E67CEE">
      <w:pPr>
        <w:pStyle w:val="RKnormal"/>
      </w:pPr>
      <w:r w:rsidRPr="00BE293A">
        <w:t>+ ADD 1</w:t>
      </w:r>
    </w:p>
    <w:p w:rsidR="00FF5426" w:rsidRPr="00BE293A" w:rsidRDefault="00FF5426" w:rsidP="000C5B1F">
      <w:pPr>
        <w:rPr>
          <w:rFonts w:ascii="OrigGarmnd BT" w:hAnsi="OrigGarmnd BT"/>
          <w:i/>
          <w:iCs/>
          <w:szCs w:val="24"/>
        </w:rPr>
      </w:pPr>
    </w:p>
    <w:p w:rsidR="000C5B1F" w:rsidRPr="00BE293A" w:rsidRDefault="000C5B1F" w:rsidP="000C5B1F">
      <w:pPr>
        <w:rPr>
          <w:rFonts w:ascii="OrigGarmnd BT" w:hAnsi="OrigGarmnd BT"/>
          <w:i/>
          <w:iCs/>
          <w:szCs w:val="24"/>
        </w:rPr>
      </w:pPr>
      <w:r w:rsidRPr="00BE293A">
        <w:rPr>
          <w:rFonts w:ascii="OrigGarmnd BT" w:hAnsi="OrigGarmnd BT"/>
          <w:i/>
          <w:iCs/>
          <w:szCs w:val="24"/>
        </w:rPr>
        <w:t>Avsikten  med behandlingen i rådet</w:t>
      </w:r>
    </w:p>
    <w:p w:rsidR="00FF5426" w:rsidRPr="00BE293A" w:rsidRDefault="00725340" w:rsidP="00FF5426">
      <w:pPr>
        <w:pStyle w:val="RKnormal"/>
      </w:pPr>
      <w:r w:rsidRPr="00BE293A">
        <w:t>N</w:t>
      </w:r>
      <w:r w:rsidR="00FF5426" w:rsidRPr="00BE293A">
        <w:t>otera meddelandet från kommissionen och ge tillfälle till diskussion</w:t>
      </w:r>
      <w:r w:rsidRPr="00BE293A">
        <w:t xml:space="preserve"> om EU:s strategi för terrorismbekämpning</w:t>
      </w:r>
      <w:r w:rsidR="00FF5426" w:rsidRPr="00BE293A">
        <w:t>.</w:t>
      </w:r>
    </w:p>
    <w:p w:rsidR="00FF5426" w:rsidRPr="00BE293A" w:rsidRDefault="00FF5426" w:rsidP="000C5B1F">
      <w:pPr>
        <w:rPr>
          <w:rFonts w:ascii="OrigGarmnd BT" w:hAnsi="OrigGarmnd BT"/>
          <w:b/>
          <w:szCs w:val="24"/>
        </w:rPr>
      </w:pPr>
    </w:p>
    <w:p w:rsidR="000C5B1F" w:rsidRPr="00BE293A" w:rsidRDefault="000C5B1F" w:rsidP="000C5B1F">
      <w:pPr>
        <w:pStyle w:val="RKnormal"/>
        <w:rPr>
          <w:i/>
        </w:rPr>
      </w:pPr>
      <w:r w:rsidRPr="00BE293A">
        <w:rPr>
          <w:i/>
        </w:rPr>
        <w:t>Bakgrund</w:t>
      </w:r>
    </w:p>
    <w:p w:rsidR="00FF5426" w:rsidRPr="00BE293A" w:rsidRDefault="00FF5426" w:rsidP="00FF5426">
      <w:pPr>
        <w:pStyle w:val="RKnormal"/>
      </w:pPr>
      <w:r w:rsidRPr="00BE293A">
        <w:t xml:space="preserve">Kommissionen har fått i uppdrag att lämna en samlad redogörelse för de rättsakter och andra åtgärder som EU bidragit med i kampen mot terrorismen. Detta framgår bl.a. av kommissionens handlingsplan för implementeringen av Stockholmsprogrammet. Förutom en kort beskrivning av lagstiftning och andra åtgärder som EU hittills genomfört pekar kommissionen även på utmaningar och initiativ som ligger i framtiden. </w:t>
      </w:r>
    </w:p>
    <w:p w:rsidR="00FF5426" w:rsidRPr="00BE293A" w:rsidRDefault="00FF5426" w:rsidP="00FF5426">
      <w:pPr>
        <w:pStyle w:val="RKnormal"/>
      </w:pPr>
    </w:p>
    <w:p w:rsidR="00FF5426" w:rsidRPr="00BE293A" w:rsidRDefault="00FF5426" w:rsidP="00FF5426">
      <w:pPr>
        <w:pStyle w:val="RKnormal"/>
        <w:rPr>
          <w:i/>
        </w:rPr>
      </w:pPr>
      <w:r w:rsidRPr="00BE293A">
        <w:t>Meddelandet tar främst sikte på EU-interna hot och ska ses som en del i förberedelserna för skapandet av EU:s interna säkerhetsstrategi. Vissa specifika frågeställningar, såsom behandlingen av PNR (Passenger Name Records</w:t>
      </w:r>
      <w:r w:rsidR="00725340" w:rsidRPr="00BE293A">
        <w:t xml:space="preserve"> [flygpassageraruppgifter]</w:t>
      </w:r>
      <w:r w:rsidRPr="00BE293A">
        <w:t>), är inte inkluderade utan kommer tas upp i andra meddelanden. Meddelandet är uppdelat på samma sätt som EU:s övergripande kontraterrorism strategi; förebygga, skydda, avvärja och hantera samt horisontella frågor (prevent, protect, pursue och respond).</w:t>
      </w:r>
    </w:p>
    <w:p w:rsidR="00FF5426" w:rsidRPr="00BE293A" w:rsidRDefault="00FF5426" w:rsidP="000C5B1F">
      <w:pPr>
        <w:pStyle w:val="RKnormal"/>
        <w:rPr>
          <w:i/>
        </w:rPr>
      </w:pPr>
    </w:p>
    <w:p w:rsidR="000C5B1F" w:rsidRPr="00BE293A" w:rsidRDefault="000C5B1F" w:rsidP="000C5B1F">
      <w:pPr>
        <w:pStyle w:val="RKnormal"/>
        <w:rPr>
          <w:i/>
        </w:rPr>
      </w:pPr>
      <w:r w:rsidRPr="00BE293A">
        <w:rPr>
          <w:i/>
        </w:rPr>
        <w:t>Svensk ståndpunkt</w:t>
      </w:r>
    </w:p>
    <w:p w:rsidR="00FF5426" w:rsidRPr="00BE293A" w:rsidRDefault="00FF5426" w:rsidP="00FF5426">
      <w:pPr>
        <w:pStyle w:val="RKnormal"/>
      </w:pPr>
      <w:r w:rsidRPr="00BE293A">
        <w:t>Sverige välkomnar</w:t>
      </w:r>
      <w:r w:rsidRPr="00BE293A">
        <w:rPr>
          <w:b/>
        </w:rPr>
        <w:t xml:space="preserve"> </w:t>
      </w:r>
      <w:r w:rsidRPr="00BE293A">
        <w:t>kommissionens meddelande som ett led i arbetet med att sammanställa nuvarande kontraterrorismåtgärder och ange utgångspunkter för framtida utmaningarna och möjliga förslag.</w:t>
      </w:r>
    </w:p>
    <w:p w:rsidR="00FF5426" w:rsidRPr="00BE293A" w:rsidRDefault="00FF5426" w:rsidP="00FF5426">
      <w:pPr>
        <w:pStyle w:val="RKnormal"/>
      </w:pPr>
    </w:p>
    <w:p w:rsidR="00FF5426" w:rsidRPr="00BE293A" w:rsidRDefault="00FF5426" w:rsidP="00FF5426">
      <w:pPr>
        <w:pStyle w:val="RKnormal"/>
      </w:pPr>
      <w:r w:rsidRPr="00BE293A">
        <w:t xml:space="preserve">Alla åtgärder i kampen mot terrorismen måste ske i enlighet med de mänskliga rättigheterna och de principer som kännetecknar en demokratisk rättsstat. Sverige välkomnar att kommissionen tydligt understryker och lyfter fram detta. </w:t>
      </w:r>
    </w:p>
    <w:p w:rsidR="00B2471E" w:rsidRPr="00BE293A" w:rsidRDefault="00B2471E" w:rsidP="00FF5426">
      <w:pPr>
        <w:pStyle w:val="RKnormal"/>
      </w:pPr>
    </w:p>
    <w:p w:rsidR="00FF5426" w:rsidRPr="00BE293A" w:rsidRDefault="00FF5426" w:rsidP="00FF5426">
      <w:pPr>
        <w:pStyle w:val="RKnormal"/>
      </w:pPr>
      <w:r w:rsidRPr="00BE293A">
        <w:t xml:space="preserve">Meddelandet anger olika åtgärder som kommissionen avser återkomma till men </w:t>
      </w:r>
      <w:r w:rsidR="00725340" w:rsidRPr="00BE293A">
        <w:t>innehåller</w:t>
      </w:r>
      <w:r w:rsidRPr="00BE293A">
        <w:t xml:space="preserve"> inga konkreta förlag. Sverige får därför återkomma</w:t>
      </w:r>
      <w:r w:rsidR="00725340" w:rsidRPr="00BE293A">
        <w:t xml:space="preserve"> i rådet</w:t>
      </w:r>
      <w:r w:rsidRPr="00BE293A">
        <w:t xml:space="preserve"> med </w:t>
      </w:r>
      <w:r w:rsidR="00725340" w:rsidRPr="00BE293A">
        <w:t xml:space="preserve">sin </w:t>
      </w:r>
      <w:r w:rsidRPr="00BE293A">
        <w:t>inställning till de förslag som kan komma att presenteras senare.</w:t>
      </w:r>
    </w:p>
    <w:p w:rsidR="00FF5426" w:rsidRPr="00BE293A" w:rsidRDefault="00FF5426" w:rsidP="00FF5426">
      <w:pPr>
        <w:pStyle w:val="RKnormal"/>
      </w:pPr>
    </w:p>
    <w:p w:rsidR="00FF5426" w:rsidRPr="00BE293A" w:rsidRDefault="00FF5426" w:rsidP="00FF5426">
      <w:pPr>
        <w:pStyle w:val="RKnormal"/>
      </w:pPr>
      <w:r w:rsidRPr="00BE293A">
        <w:t xml:space="preserve">Se vidare i </w:t>
      </w:r>
      <w:r w:rsidRPr="00BE293A">
        <w:rPr>
          <w:u w:val="single"/>
        </w:rPr>
        <w:t>bifogad promemoria</w:t>
      </w:r>
      <w:r w:rsidRPr="00BE293A">
        <w:t>.</w:t>
      </w:r>
    </w:p>
    <w:p w:rsidR="00FF5426" w:rsidRPr="00BE293A" w:rsidRDefault="00FF5426" w:rsidP="000C5B1F">
      <w:pPr>
        <w:pStyle w:val="RKnormal"/>
        <w:rPr>
          <w:i/>
        </w:rPr>
      </w:pPr>
    </w:p>
    <w:p w:rsidR="00E126B1" w:rsidRPr="00BE293A" w:rsidRDefault="00E126B1" w:rsidP="00E67CEE">
      <w:pPr>
        <w:pStyle w:val="RKnormal"/>
      </w:pPr>
    </w:p>
    <w:p w:rsidR="00E126B1" w:rsidRPr="00BE293A" w:rsidRDefault="00725340" w:rsidP="00E67CEE">
      <w:pPr>
        <w:pStyle w:val="RKnormal"/>
        <w:rPr>
          <w:b/>
        </w:rPr>
      </w:pPr>
      <w:r w:rsidRPr="00BE293A">
        <w:rPr>
          <w:b/>
        </w:rPr>
        <w:t>14.</w:t>
      </w:r>
      <w:r w:rsidRPr="00BE293A">
        <w:t xml:space="preserve"> </w:t>
      </w:r>
      <w:r w:rsidR="00E126B1" w:rsidRPr="00BE293A">
        <w:rPr>
          <w:b/>
        </w:rPr>
        <w:t>Meddelande från kommissionen till Europaparlamentet och rådet – Översikt av informationshanteringen inom området med frihet, säkerhet och rättvisa</w:t>
      </w:r>
      <w:r w:rsidR="00815ED5" w:rsidRPr="00BE293A">
        <w:rPr>
          <w:b/>
        </w:rPr>
        <w:t xml:space="preserve"> (Sr Ask)</w:t>
      </w:r>
    </w:p>
    <w:p w:rsidR="00E126B1" w:rsidRPr="00BE293A" w:rsidRDefault="00E126B1" w:rsidP="00E67CEE">
      <w:pPr>
        <w:pStyle w:val="RKnormal"/>
        <w:rPr>
          <w:b/>
        </w:rPr>
      </w:pPr>
      <w:r w:rsidRPr="00BE293A">
        <w:rPr>
          <w:b/>
        </w:rPr>
        <w:t>=</w:t>
      </w:r>
      <w:r w:rsidR="00A35685" w:rsidRPr="00BE293A">
        <w:rPr>
          <w:b/>
        </w:rPr>
        <w:t xml:space="preserve"> </w:t>
      </w:r>
      <w:r w:rsidRPr="00BE293A">
        <w:rPr>
          <w:b/>
        </w:rPr>
        <w:t>Föredragning av kommissionen</w:t>
      </w:r>
    </w:p>
    <w:p w:rsidR="00E126B1" w:rsidRPr="00BE293A" w:rsidRDefault="00E126B1" w:rsidP="00E67CEE">
      <w:pPr>
        <w:pStyle w:val="RKnormal"/>
      </w:pPr>
      <w:r w:rsidRPr="00BE293A">
        <w:t>12579/10 JAI 660 DAPIX 12 DATAPROTECT 60</w:t>
      </w:r>
    </w:p>
    <w:p w:rsidR="000C5B1F" w:rsidRPr="00BE293A" w:rsidRDefault="000C5B1F" w:rsidP="00E67CEE">
      <w:pPr>
        <w:pStyle w:val="RKnormal"/>
      </w:pPr>
    </w:p>
    <w:p w:rsidR="000C5B1F" w:rsidRPr="00BE293A" w:rsidRDefault="000C5B1F" w:rsidP="000C5B1F">
      <w:pPr>
        <w:rPr>
          <w:rFonts w:ascii="OrigGarmnd BT" w:hAnsi="OrigGarmnd BT"/>
          <w:i/>
          <w:iCs/>
          <w:szCs w:val="24"/>
        </w:rPr>
      </w:pPr>
      <w:r w:rsidRPr="00BE293A">
        <w:rPr>
          <w:rFonts w:ascii="OrigGarmnd BT" w:hAnsi="OrigGarmnd BT"/>
          <w:i/>
          <w:iCs/>
          <w:szCs w:val="24"/>
        </w:rPr>
        <w:t>Avsikten  med behandlingen i rådet</w:t>
      </w:r>
    </w:p>
    <w:p w:rsidR="000C5B1F" w:rsidRPr="00BE293A" w:rsidRDefault="000C5B1F" w:rsidP="000C5B1F">
      <w:pPr>
        <w:pStyle w:val="RKnormal"/>
        <w:rPr>
          <w:lang w:eastAsia="sv-SE"/>
        </w:rPr>
      </w:pPr>
      <w:r w:rsidRPr="00BE293A">
        <w:t>Föredragning av kommissionens meddelande.</w:t>
      </w:r>
      <w:r w:rsidRPr="00BE293A">
        <w:rPr>
          <w:lang w:eastAsia="sv-SE"/>
        </w:rPr>
        <w:t xml:space="preserve"> </w:t>
      </w:r>
    </w:p>
    <w:p w:rsidR="000C5B1F" w:rsidRPr="00BE293A" w:rsidRDefault="000C5B1F" w:rsidP="000C5B1F">
      <w:pPr>
        <w:rPr>
          <w:rFonts w:ascii="OrigGarmnd BT" w:hAnsi="OrigGarmnd BT"/>
          <w:b/>
          <w:szCs w:val="24"/>
        </w:rPr>
      </w:pPr>
    </w:p>
    <w:p w:rsidR="000C5B1F" w:rsidRPr="00BE293A" w:rsidRDefault="000C5B1F" w:rsidP="000C5B1F">
      <w:pPr>
        <w:pStyle w:val="RKnormal"/>
        <w:rPr>
          <w:i/>
        </w:rPr>
      </w:pPr>
      <w:r w:rsidRPr="00BE293A">
        <w:rPr>
          <w:i/>
        </w:rPr>
        <w:t>Bakgrund</w:t>
      </w:r>
    </w:p>
    <w:p w:rsidR="000C5B1F" w:rsidRPr="00BE293A" w:rsidRDefault="000C5B1F" w:rsidP="000C5B1F">
      <w:pPr>
        <w:pStyle w:val="RKnormal"/>
      </w:pPr>
      <w:bookmarkStart w:id="0" w:name="Text9"/>
      <w:r w:rsidRPr="00BE293A">
        <w:t xml:space="preserve">Syftet med meddelandet är att ge en sammanställning av EU-åtgärder </w:t>
      </w:r>
      <w:r w:rsidR="00256A60" w:rsidRPr="00BE293A">
        <w:t>när det gäller</w:t>
      </w:r>
      <w:r w:rsidRPr="00BE293A">
        <w:t xml:space="preserve"> behandling och utbyte av personuppgifter för brottsbekäm</w:t>
      </w:r>
      <w:r w:rsidRPr="00BE293A">
        <w:t>p</w:t>
      </w:r>
      <w:r w:rsidRPr="00BE293A">
        <w:t>ning och migrationshantering. Meddelandet ska ge medborgarna en överblick av vilka personuppgifter som</w:t>
      </w:r>
      <w:r w:rsidR="00725340" w:rsidRPr="00BE293A">
        <w:t xml:space="preserve"> samlas in, lagras eller utbyts</w:t>
      </w:r>
      <w:r w:rsidRPr="00BE293A">
        <w:t xml:space="preserve"> samt </w:t>
      </w:r>
      <w:r w:rsidR="0025568F" w:rsidRPr="00BE293A">
        <w:t>information om</w:t>
      </w:r>
      <w:r w:rsidR="00725340" w:rsidRPr="00BE293A">
        <w:t xml:space="preserve"> </w:t>
      </w:r>
      <w:r w:rsidRPr="00BE293A">
        <w:t>för vilka ä</w:t>
      </w:r>
      <w:r w:rsidRPr="00BE293A">
        <w:t>n</w:t>
      </w:r>
      <w:r w:rsidRPr="00BE293A">
        <w:t xml:space="preserve">damål och av vem uppgifterna behandlas. </w:t>
      </w:r>
      <w:r w:rsidR="00725340" w:rsidRPr="00BE293A">
        <w:t>Det är s</w:t>
      </w:r>
      <w:r w:rsidRPr="00BE293A">
        <w:t>amtidigt avsett att vara ett första svar på rådets uppmaning att utveckla i</w:t>
      </w:r>
      <w:r w:rsidRPr="00BE293A">
        <w:t>n</w:t>
      </w:r>
      <w:r w:rsidRPr="00BE293A">
        <w:t>strument för i</w:t>
      </w:r>
      <w:r w:rsidRPr="00BE293A">
        <w:t>n</w:t>
      </w:r>
      <w:r w:rsidRPr="00BE293A">
        <w:t>formationshantering på EU-nivå i enlighet med EU-strategin för info</w:t>
      </w:r>
      <w:r w:rsidRPr="00BE293A">
        <w:t>r</w:t>
      </w:r>
      <w:r w:rsidRPr="00BE293A">
        <w:t xml:space="preserve">mationshantering (IMS) och att överväga behovet av en europeisk modell för informationsutbyte, vilket är ett uppdrag till </w:t>
      </w:r>
      <w:r w:rsidR="00725340" w:rsidRPr="00BE293A">
        <w:t>kommissionen</w:t>
      </w:r>
      <w:r w:rsidRPr="00BE293A">
        <w:t xml:space="preserve"> i Stockholmspr</w:t>
      </w:r>
      <w:r w:rsidRPr="00BE293A">
        <w:t>o</w:t>
      </w:r>
      <w:r w:rsidRPr="00BE293A">
        <w:t>grammet.</w:t>
      </w:r>
    </w:p>
    <w:p w:rsidR="000C5B1F" w:rsidRPr="00BE293A" w:rsidRDefault="000C5B1F" w:rsidP="000C5B1F">
      <w:pPr>
        <w:pStyle w:val="RKnormal"/>
      </w:pPr>
      <w:r w:rsidRPr="00BE293A">
        <w:t xml:space="preserve"> </w:t>
      </w:r>
    </w:p>
    <w:p w:rsidR="000C5B1F" w:rsidRPr="00BE293A" w:rsidRDefault="000C5B1F" w:rsidP="000C5B1F">
      <w:pPr>
        <w:pStyle w:val="RKnormal"/>
      </w:pPr>
      <w:r w:rsidRPr="00BE293A">
        <w:t>Kommissionen kommer att följa upp meddelandet genom ett meddela</w:t>
      </w:r>
      <w:r w:rsidRPr="00BE293A">
        <w:t>n</w:t>
      </w:r>
      <w:r w:rsidRPr="00BE293A">
        <w:t>de om en europeisk modell för informationsutbyte (EIXM) 2012. Det kommer att bygga på den breda kartläggning av medlemsstaternas i</w:t>
      </w:r>
      <w:r w:rsidRPr="00BE293A">
        <w:t>n</w:t>
      </w:r>
      <w:r w:rsidRPr="00BE293A">
        <w:t>formationsutbyte och av hur detta utbyte fungerar praktiskt som pågår under hela 2010 och vars resultat ska presenteras under 2011.</w:t>
      </w:r>
    </w:p>
    <w:bookmarkEnd w:id="0"/>
    <w:p w:rsidR="000C5B1F" w:rsidRPr="00BE293A" w:rsidRDefault="000C5B1F" w:rsidP="000C5B1F">
      <w:pPr>
        <w:pStyle w:val="RKnormal"/>
      </w:pPr>
    </w:p>
    <w:p w:rsidR="000C5B1F" w:rsidRPr="00BE293A" w:rsidRDefault="000C5B1F" w:rsidP="000C5B1F">
      <w:pPr>
        <w:pStyle w:val="RKnormal"/>
      </w:pPr>
      <w:r w:rsidRPr="00BE293A">
        <w:t xml:space="preserve">Se vidare i </w:t>
      </w:r>
      <w:r w:rsidRPr="00BE293A">
        <w:rPr>
          <w:u w:val="single"/>
        </w:rPr>
        <w:t>bifogad promemoria</w:t>
      </w:r>
      <w:r w:rsidRPr="00BE293A">
        <w:t>.</w:t>
      </w:r>
    </w:p>
    <w:p w:rsidR="000C5B1F" w:rsidRPr="00BE293A" w:rsidRDefault="000C5B1F" w:rsidP="00E67CEE">
      <w:pPr>
        <w:pStyle w:val="RKnormal"/>
      </w:pPr>
    </w:p>
    <w:p w:rsidR="00F90550" w:rsidRPr="00BE293A" w:rsidRDefault="00F90550" w:rsidP="00E67CEE">
      <w:pPr>
        <w:pStyle w:val="RKnormal"/>
      </w:pPr>
    </w:p>
    <w:p w:rsidR="00960A26" w:rsidRPr="00BE293A" w:rsidRDefault="00960A26" w:rsidP="00E67CEE">
      <w:pPr>
        <w:pStyle w:val="RKnormal"/>
        <w:rPr>
          <w:b/>
        </w:rPr>
      </w:pPr>
    </w:p>
    <w:p w:rsidR="00960A26" w:rsidRPr="00BE293A" w:rsidRDefault="00960A26" w:rsidP="00E67CEE">
      <w:pPr>
        <w:pStyle w:val="RKnormal"/>
        <w:rPr>
          <w:b/>
        </w:rPr>
      </w:pPr>
    </w:p>
    <w:p w:rsidR="00960A26" w:rsidRPr="00BE293A" w:rsidRDefault="00960A26" w:rsidP="00E67CEE">
      <w:pPr>
        <w:pStyle w:val="RKnormal"/>
        <w:rPr>
          <w:b/>
        </w:rPr>
      </w:pPr>
    </w:p>
    <w:p w:rsidR="00E126B1" w:rsidRPr="00BE293A" w:rsidRDefault="00F45B53" w:rsidP="00E67CEE">
      <w:pPr>
        <w:pStyle w:val="RKnormal"/>
        <w:rPr>
          <w:b/>
        </w:rPr>
      </w:pPr>
      <w:r w:rsidRPr="00BE293A">
        <w:rPr>
          <w:b/>
        </w:rPr>
        <w:t>15.</w:t>
      </w:r>
      <w:r w:rsidRPr="00BE293A">
        <w:t xml:space="preserve"> </w:t>
      </w:r>
      <w:r w:rsidR="00E126B1" w:rsidRPr="00BE293A">
        <w:rPr>
          <w:b/>
        </w:rPr>
        <w:t>Meddelande från kommissionen om insamling och behandling av PNR-uppgifter</w:t>
      </w:r>
      <w:r w:rsidR="00815ED5" w:rsidRPr="00BE293A">
        <w:rPr>
          <w:b/>
        </w:rPr>
        <w:t xml:space="preserve"> (Sr Ask)</w:t>
      </w:r>
    </w:p>
    <w:p w:rsidR="00FF5426" w:rsidRPr="00BE293A" w:rsidRDefault="00FF5426" w:rsidP="00E67CEE">
      <w:pPr>
        <w:pStyle w:val="RKnormal"/>
      </w:pPr>
    </w:p>
    <w:p w:rsidR="00FF5426" w:rsidRPr="00BE293A" w:rsidRDefault="00FF5426" w:rsidP="00FF5426">
      <w:pPr>
        <w:pStyle w:val="RKnormal"/>
        <w:rPr>
          <w:i/>
        </w:rPr>
      </w:pPr>
      <w:r w:rsidRPr="00BE293A">
        <w:rPr>
          <w:i/>
        </w:rPr>
        <w:t>Avsikten med behandlingen i rådet</w:t>
      </w:r>
    </w:p>
    <w:p w:rsidR="00FF5426" w:rsidRPr="00BE293A" w:rsidRDefault="00FF5426" w:rsidP="00FF5426">
      <w:pPr>
        <w:pStyle w:val="RKnormal"/>
      </w:pPr>
      <w:r w:rsidRPr="00BE293A">
        <w:t>Information om kommande förslag avseende behandling av PNR</w:t>
      </w:r>
      <w:r w:rsidR="0025568F" w:rsidRPr="00BE293A">
        <w:t>-</w:t>
      </w:r>
      <w:r w:rsidRPr="00BE293A">
        <w:t xml:space="preserve"> uppgifter.</w:t>
      </w:r>
      <w:r w:rsidR="00F45B53" w:rsidRPr="00BE293A">
        <w:t xml:space="preserve"> </w:t>
      </w:r>
    </w:p>
    <w:p w:rsidR="00FF5426" w:rsidRPr="00BE293A" w:rsidRDefault="00FF5426" w:rsidP="00FF5426">
      <w:pPr>
        <w:pStyle w:val="RKnormal"/>
      </w:pPr>
    </w:p>
    <w:p w:rsidR="00F45B53" w:rsidRPr="00BE293A" w:rsidRDefault="00F45B53" w:rsidP="00F45B53">
      <w:pPr>
        <w:pStyle w:val="RKnormal"/>
      </w:pPr>
      <w:r w:rsidRPr="00BE293A">
        <w:rPr>
          <w:i/>
        </w:rPr>
        <w:t xml:space="preserve">Dokument: </w:t>
      </w:r>
      <w:r w:rsidRPr="00BE293A">
        <w:t>det har ännu inte presenterats något dokument för behandling i rådet.</w:t>
      </w:r>
    </w:p>
    <w:p w:rsidR="00F45B53" w:rsidRPr="00BE293A" w:rsidRDefault="00F45B53" w:rsidP="00FF5426">
      <w:pPr>
        <w:pStyle w:val="RKnormal"/>
        <w:rPr>
          <w:i/>
        </w:rPr>
      </w:pPr>
    </w:p>
    <w:p w:rsidR="00960A26" w:rsidRPr="00BE293A" w:rsidRDefault="00960A26" w:rsidP="00FF5426">
      <w:pPr>
        <w:pStyle w:val="RKnormal"/>
      </w:pPr>
      <w:r w:rsidRPr="00BE293A">
        <w:rPr>
          <w:i/>
        </w:rPr>
        <w:t xml:space="preserve">Tidigare behandlad vid samråd med EU-nämnden: </w:t>
      </w:r>
      <w:r w:rsidRPr="00BE293A">
        <w:t>-</w:t>
      </w:r>
    </w:p>
    <w:p w:rsidR="00960A26" w:rsidRPr="00BE293A" w:rsidRDefault="00960A26" w:rsidP="00FF5426">
      <w:pPr>
        <w:pStyle w:val="RKnormal"/>
        <w:rPr>
          <w:i/>
        </w:rPr>
      </w:pPr>
    </w:p>
    <w:p w:rsidR="00FF5426" w:rsidRPr="00BE293A" w:rsidRDefault="00FF5426" w:rsidP="00FF5426">
      <w:pPr>
        <w:pStyle w:val="RKnormal"/>
        <w:rPr>
          <w:i/>
        </w:rPr>
      </w:pPr>
      <w:r w:rsidRPr="00BE293A">
        <w:rPr>
          <w:i/>
        </w:rPr>
        <w:t>Bakgrund</w:t>
      </w:r>
    </w:p>
    <w:p w:rsidR="00FF5426" w:rsidRPr="00BE293A" w:rsidRDefault="00FF5426" w:rsidP="00FF5426">
      <w:pPr>
        <w:pStyle w:val="RKnormal"/>
      </w:pPr>
      <w:r w:rsidRPr="00BE293A">
        <w:t xml:space="preserve">I november 2007 presenterade kommissionen ett förslag till rambeslut om att uppgifter om flygpassagerare (PNR)som finns i flygbolagens bokningssystem ska överföras och lagras under en viss tid i en databas som respektive medlemsstat ska föra. Uppgifterna ska kunna användas av de brottsbekämpande myndigheterna i kampen mot terrorism och annan grov brottslighet. Förslaget hade föregåtts av slutsatser från såväl Europeiska rådet (mars 2004) och som ministrarna för rättsliga och inrikes frågor (juli 2005). Krav på agerande på EU-nivå i PNR-frågan har även framförts i Haagprogrammet, handlingsplanen för bekämpande av terrorism samt nu senast i Stockholmsprogrammet. Kraven på ett agerande på EU-nivå har även motiverats mot bakgrund av de avtal som EU redan har undertecknat om behandling och överförande av PNR-uppgifter till bl.a. USA, Kanada och Australien. </w:t>
      </w:r>
    </w:p>
    <w:p w:rsidR="00FF5426" w:rsidRPr="00BE293A" w:rsidRDefault="00FF5426" w:rsidP="00FF5426">
      <w:pPr>
        <w:pStyle w:val="RKnormal"/>
      </w:pPr>
    </w:p>
    <w:p w:rsidR="00FF5426" w:rsidRPr="00BE293A" w:rsidRDefault="00FF5426" w:rsidP="00FF5426">
      <w:pPr>
        <w:pStyle w:val="RKnormal"/>
      </w:pPr>
      <w:r w:rsidRPr="00BE293A">
        <w:t xml:space="preserve">Med anledning av att Lissabonfördraget trädde i kraft drogs det tidigare förslaget helt tillbaka av kommissionen som nu avser återkomma med ett omarbetat förslag med en ny rättslig grund. Kommissionen aviserar i sitt arbetsprogram för 2010 att presentera ett meddelande om hur EU bör förhålla sig till användandet av PNR-uppgifter, såväl inom EU som i förhållande till tredje land. Den ena delen avser EU:s policy i fråga om översändande av PNR-uppgifter till tredjeland jämte förslag till mandat för att inleda förhandlingar om nya bättre avtal med USA, Kanada och Australien. Den andra delen kan förväntas innehålla ett meddelande och lagförslag om behandling av PNR inom EU. </w:t>
      </w:r>
      <w:r w:rsidR="00F45B53" w:rsidRPr="00BE293A">
        <w:t>Vid RIF-rådet den 7-8 oktober är det</w:t>
      </w:r>
      <w:r w:rsidRPr="00BE293A">
        <w:t xml:space="preserve"> fråga om information om när initiativen kan förväntas presenteras.</w:t>
      </w:r>
    </w:p>
    <w:p w:rsidR="00FF5426" w:rsidRPr="00BE293A" w:rsidRDefault="00FF5426" w:rsidP="00FF5426">
      <w:pPr>
        <w:pStyle w:val="RKnormal"/>
      </w:pPr>
    </w:p>
    <w:p w:rsidR="00B2471E" w:rsidRPr="00BE293A" w:rsidRDefault="00B2471E" w:rsidP="00E67CEE">
      <w:pPr>
        <w:pStyle w:val="RKnormal"/>
        <w:rPr>
          <w:b/>
        </w:rPr>
      </w:pPr>
    </w:p>
    <w:p w:rsidR="00E126B1" w:rsidRPr="00BE293A" w:rsidRDefault="00F45B53" w:rsidP="00E67CEE">
      <w:pPr>
        <w:pStyle w:val="RKnormal"/>
        <w:rPr>
          <w:b/>
        </w:rPr>
      </w:pPr>
      <w:r w:rsidRPr="00BE293A">
        <w:rPr>
          <w:b/>
        </w:rPr>
        <w:t xml:space="preserve">16. </w:t>
      </w:r>
      <w:r w:rsidR="00E126B1" w:rsidRPr="00BE293A">
        <w:rPr>
          <w:b/>
        </w:rPr>
        <w:t>Den rättsliga dimensionen av kampen mot terrorism</w:t>
      </w:r>
      <w:r w:rsidR="00815ED5" w:rsidRPr="00BE293A">
        <w:rPr>
          <w:b/>
        </w:rPr>
        <w:t xml:space="preserve"> (Sr Ask)</w:t>
      </w:r>
    </w:p>
    <w:p w:rsidR="00E126B1" w:rsidRPr="00BE293A" w:rsidRDefault="00E126B1" w:rsidP="00E67CEE">
      <w:pPr>
        <w:pStyle w:val="RKnormal"/>
      </w:pPr>
      <w:r w:rsidRPr="00BE293A">
        <w:t>13318/10 JAI 716 COPEN 175 EUROJUST 83 ENFOPOL 240 COTER 62 FIN 380</w:t>
      </w:r>
    </w:p>
    <w:p w:rsidR="000C5B1F" w:rsidRPr="00BE293A" w:rsidRDefault="000C5B1F" w:rsidP="00E67CEE">
      <w:pPr>
        <w:pStyle w:val="RKnormal"/>
      </w:pPr>
    </w:p>
    <w:p w:rsidR="000C5B1F" w:rsidRPr="00BE293A" w:rsidRDefault="000C5B1F" w:rsidP="000C5B1F">
      <w:pPr>
        <w:rPr>
          <w:rFonts w:ascii="OrigGarmnd BT" w:hAnsi="OrigGarmnd BT"/>
          <w:i/>
          <w:iCs/>
          <w:szCs w:val="24"/>
        </w:rPr>
      </w:pPr>
      <w:r w:rsidRPr="00BE293A">
        <w:rPr>
          <w:rFonts w:ascii="OrigGarmnd BT" w:hAnsi="OrigGarmnd BT"/>
          <w:i/>
          <w:iCs/>
          <w:szCs w:val="24"/>
        </w:rPr>
        <w:t>Avsikten med behandlingen i rådet</w:t>
      </w:r>
    </w:p>
    <w:p w:rsidR="00960A26" w:rsidRPr="00BE293A" w:rsidRDefault="00960A26" w:rsidP="00960A26">
      <w:pPr>
        <w:rPr>
          <w:rFonts w:ascii="OrigGarmnd BT" w:hAnsi="OrigGarmnd BT"/>
        </w:rPr>
      </w:pPr>
      <w:r w:rsidRPr="00BE293A">
        <w:rPr>
          <w:rFonts w:ascii="OrigGarmnd BT" w:hAnsi="OrigGarmnd BT"/>
        </w:rPr>
        <w:t>Ordförandeskapet har meddelat att dagordningspunkten om den rättsliga dimensionen av kampen mot terrorism kommer att behandlas vid ministrarnas lunch i anslutning till RIF-rådet den 8 oktober. Rådets anti-terrorismkoordinator kommer då att presentera sina rekommendationer för detta arbete.</w:t>
      </w:r>
    </w:p>
    <w:p w:rsidR="000C5B1F" w:rsidRPr="00BE293A" w:rsidRDefault="000C5B1F" w:rsidP="000C5B1F">
      <w:pPr>
        <w:rPr>
          <w:rFonts w:ascii="OrigGarmnd BT" w:hAnsi="OrigGarmnd BT"/>
          <w:b/>
          <w:szCs w:val="24"/>
        </w:rPr>
      </w:pPr>
    </w:p>
    <w:p w:rsidR="000C5B1F" w:rsidRPr="00BE293A" w:rsidRDefault="000C5B1F" w:rsidP="000C5B1F">
      <w:pPr>
        <w:pStyle w:val="RKnormal"/>
      </w:pPr>
      <w:r w:rsidRPr="00BE293A">
        <w:rPr>
          <w:i/>
        </w:rPr>
        <w:t xml:space="preserve">Dokument: </w:t>
      </w:r>
      <w:r w:rsidRPr="00BE293A">
        <w:t>bifogas</w:t>
      </w:r>
    </w:p>
    <w:p w:rsidR="000C5B1F" w:rsidRPr="00BE293A" w:rsidRDefault="000C5B1F" w:rsidP="000C5B1F">
      <w:pPr>
        <w:pStyle w:val="RKnormal"/>
        <w:rPr>
          <w:i/>
        </w:rPr>
      </w:pPr>
    </w:p>
    <w:p w:rsidR="000C5B1F" w:rsidRPr="00BE293A" w:rsidRDefault="000C5B1F" w:rsidP="000C5B1F">
      <w:pPr>
        <w:pStyle w:val="RKnormal"/>
      </w:pPr>
      <w:r w:rsidRPr="00BE293A">
        <w:rPr>
          <w:i/>
        </w:rPr>
        <w:t>Tidigare behandlad vid samråd med EU-nämnden</w:t>
      </w:r>
      <w:r w:rsidRPr="00BE293A">
        <w:t>: -</w:t>
      </w:r>
    </w:p>
    <w:p w:rsidR="000C5B1F" w:rsidRPr="00BE293A" w:rsidRDefault="000C5B1F" w:rsidP="000C5B1F">
      <w:pPr>
        <w:pStyle w:val="RKnormal"/>
        <w:rPr>
          <w:i/>
        </w:rPr>
      </w:pPr>
    </w:p>
    <w:p w:rsidR="000C5B1F" w:rsidRPr="00BE293A" w:rsidRDefault="000C5B1F" w:rsidP="000C5B1F">
      <w:pPr>
        <w:pStyle w:val="RKnormal"/>
        <w:rPr>
          <w:i/>
        </w:rPr>
      </w:pPr>
      <w:r w:rsidRPr="00BE293A">
        <w:rPr>
          <w:i/>
        </w:rPr>
        <w:t>Bakgrund</w:t>
      </w:r>
    </w:p>
    <w:p w:rsidR="000C5B1F" w:rsidRPr="00BE293A" w:rsidRDefault="000C5B1F" w:rsidP="000C5B1F">
      <w:pPr>
        <w:pStyle w:val="RKnormal"/>
      </w:pPr>
      <w:r w:rsidRPr="00BE293A">
        <w:t xml:space="preserve">Inom ramen för ett projekt som behandlat rättsliga aspekter av terrorismbekämpning har fem seminarier genomförts. Projektet har syftat till att sprida kunskap om andra rättssystem, att skapa ett europeiskt nätverk för domare som handlägger mål rörande terroristbrott och att utbyta erfarenheter. Projektet har mynnat ut i ett antal rekommendationer som </w:t>
      </w:r>
      <w:r w:rsidR="00F45B53" w:rsidRPr="00BE293A">
        <w:t>rådets anti-terrorismkoordinator</w:t>
      </w:r>
      <w:r w:rsidRPr="00BE293A">
        <w:t xml:space="preserve"> har tagit fram och skickat till rådet. </w:t>
      </w:r>
    </w:p>
    <w:p w:rsidR="000C5B1F" w:rsidRPr="00BE293A" w:rsidRDefault="000C5B1F" w:rsidP="000C5B1F">
      <w:pPr>
        <w:pStyle w:val="RKnormal"/>
      </w:pPr>
    </w:p>
    <w:p w:rsidR="000C5B1F" w:rsidRPr="00BE293A" w:rsidRDefault="000C5B1F" w:rsidP="000C5B1F">
      <w:pPr>
        <w:pStyle w:val="RKnormal"/>
      </w:pPr>
      <w:r w:rsidRPr="00BE293A">
        <w:t xml:space="preserve">Rekommendationerna berör den rättsliga organisationen, särskilda metoder för utredning av terroristbrott och finansiering av terrorism, processuella rättigheter, rättsligt samarbete, det internationella perspektivet samt en strategi för åtal och EU:s kriminalpolitik. </w:t>
      </w:r>
    </w:p>
    <w:p w:rsidR="000C5B1F" w:rsidRPr="00BE293A" w:rsidRDefault="000C5B1F" w:rsidP="00E67CEE">
      <w:pPr>
        <w:pStyle w:val="RKnormal"/>
      </w:pPr>
    </w:p>
    <w:p w:rsidR="00E126B1" w:rsidRPr="00BE293A" w:rsidRDefault="00E126B1" w:rsidP="00E67CEE">
      <w:pPr>
        <w:pStyle w:val="RKnormal"/>
      </w:pPr>
    </w:p>
    <w:p w:rsidR="00E126B1" w:rsidRPr="00BE293A" w:rsidRDefault="00E126B1" w:rsidP="00E67CEE">
      <w:pPr>
        <w:pStyle w:val="RKnormal"/>
        <w:rPr>
          <w:b/>
          <w:szCs w:val="24"/>
          <w:u w:val="single"/>
        </w:rPr>
      </w:pPr>
      <w:r w:rsidRPr="00BE293A">
        <w:rPr>
          <w:b/>
          <w:szCs w:val="24"/>
          <w:u w:val="single"/>
        </w:rPr>
        <w:t xml:space="preserve">I anslutning till rådets möte: </w:t>
      </w:r>
    </w:p>
    <w:p w:rsidR="00E126B1" w:rsidRPr="00BE293A" w:rsidRDefault="00E126B1" w:rsidP="00E67CEE">
      <w:pPr>
        <w:pStyle w:val="RKnormal"/>
        <w:rPr>
          <w:b/>
          <w:szCs w:val="24"/>
          <w:u w:val="single"/>
        </w:rPr>
      </w:pPr>
    </w:p>
    <w:p w:rsidR="00E126B1" w:rsidRPr="00BE293A" w:rsidRDefault="00E126B1" w:rsidP="00E67CEE">
      <w:pPr>
        <w:pStyle w:val="RKnormal"/>
        <w:rPr>
          <w:b/>
          <w:szCs w:val="24"/>
        </w:rPr>
      </w:pPr>
      <w:r w:rsidRPr="00BE293A">
        <w:rPr>
          <w:b/>
          <w:szCs w:val="24"/>
        </w:rPr>
        <w:t>GEMENSAMMA KOMMITTÉN PÅ MINISTERNIVÅ</w:t>
      </w:r>
    </w:p>
    <w:p w:rsidR="00E126B1" w:rsidRPr="00BE293A" w:rsidRDefault="00E126B1" w:rsidP="00E67CEE">
      <w:pPr>
        <w:pStyle w:val="RKnormal"/>
      </w:pPr>
    </w:p>
    <w:p w:rsidR="00E126B1" w:rsidRPr="00BE293A" w:rsidRDefault="00E126B1" w:rsidP="00E67CEE">
      <w:pPr>
        <w:pStyle w:val="RKnormal"/>
        <w:rPr>
          <w:b/>
        </w:rPr>
      </w:pPr>
      <w:r w:rsidRPr="00BE293A">
        <w:rPr>
          <w:b/>
        </w:rPr>
        <w:t>1. Godkännande av den preliminära dagordningen</w:t>
      </w:r>
    </w:p>
    <w:p w:rsidR="00E126B1" w:rsidRPr="00BE293A" w:rsidRDefault="00E126B1" w:rsidP="00E67CEE">
      <w:pPr>
        <w:pStyle w:val="RKnormal"/>
        <w:rPr>
          <w:b/>
        </w:rPr>
      </w:pPr>
    </w:p>
    <w:p w:rsidR="00E126B1" w:rsidRPr="00BE293A" w:rsidRDefault="00E126B1" w:rsidP="00E67CEE">
      <w:pPr>
        <w:pStyle w:val="RKnormal"/>
      </w:pPr>
      <w:r w:rsidRPr="00BE293A">
        <w:t>Se bifogad preliminär dagordning.</w:t>
      </w:r>
    </w:p>
    <w:p w:rsidR="00E126B1" w:rsidRPr="00BE293A" w:rsidRDefault="00E126B1" w:rsidP="00E67CEE">
      <w:pPr>
        <w:pStyle w:val="RKnormal"/>
        <w:rPr>
          <w:b/>
        </w:rPr>
      </w:pPr>
    </w:p>
    <w:p w:rsidR="001A7350" w:rsidRPr="00BE293A" w:rsidRDefault="001A7350" w:rsidP="00E67CEE">
      <w:pPr>
        <w:pStyle w:val="RKnormal"/>
        <w:rPr>
          <w:b/>
        </w:rPr>
      </w:pPr>
    </w:p>
    <w:p w:rsidR="00F56FAF" w:rsidRPr="00BE293A" w:rsidRDefault="001A7350" w:rsidP="00F56FAF">
      <w:pPr>
        <w:pStyle w:val="RKnormal"/>
        <w:rPr>
          <w:b/>
        </w:rPr>
      </w:pPr>
      <w:r w:rsidRPr="00BE293A">
        <w:rPr>
          <w:b/>
        </w:rPr>
        <w:t xml:space="preserve">2. </w:t>
      </w:r>
      <w:r w:rsidR="00E126B1" w:rsidRPr="00BE293A">
        <w:rPr>
          <w:b/>
        </w:rPr>
        <w:t>VIS</w:t>
      </w:r>
      <w:r w:rsidR="00F56FAF" w:rsidRPr="00BE293A">
        <w:rPr>
          <w:b/>
        </w:rPr>
        <w:t xml:space="preserve"> (Sr Billström)</w:t>
      </w:r>
    </w:p>
    <w:p w:rsidR="00E126B1" w:rsidRPr="00BE293A" w:rsidRDefault="00E126B1" w:rsidP="00E67CEE">
      <w:pPr>
        <w:pStyle w:val="RKnormal"/>
        <w:rPr>
          <w:b/>
        </w:rPr>
      </w:pPr>
      <w:r w:rsidRPr="00BE293A">
        <w:rPr>
          <w:b/>
        </w:rPr>
        <w:t>=</w:t>
      </w:r>
      <w:r w:rsidR="00B454CF" w:rsidRPr="00BE293A">
        <w:rPr>
          <w:b/>
        </w:rPr>
        <w:t xml:space="preserve"> </w:t>
      </w:r>
      <w:r w:rsidRPr="00BE293A">
        <w:rPr>
          <w:b/>
        </w:rPr>
        <w:t>Lägesrapport</w:t>
      </w:r>
      <w:r w:rsidR="00D9396A" w:rsidRPr="00BE293A">
        <w:rPr>
          <w:b/>
        </w:rPr>
        <w:t xml:space="preserve"> </w:t>
      </w:r>
    </w:p>
    <w:p w:rsidR="00F56FAF" w:rsidRPr="00BE293A" w:rsidRDefault="00F56FAF" w:rsidP="00E67CEE">
      <w:pPr>
        <w:pStyle w:val="RKnormal"/>
        <w:rPr>
          <w:bCs/>
        </w:rPr>
      </w:pPr>
    </w:p>
    <w:p w:rsidR="00F90550" w:rsidRPr="00BE293A" w:rsidRDefault="00F90550" w:rsidP="00F90550">
      <w:pPr>
        <w:outlineLvl w:val="0"/>
        <w:rPr>
          <w:rFonts w:ascii="OrigGarmnd BT" w:hAnsi="OrigGarmnd BT"/>
          <w:i/>
          <w:iCs/>
        </w:rPr>
      </w:pPr>
      <w:r w:rsidRPr="00BE293A">
        <w:rPr>
          <w:rFonts w:ascii="OrigGarmnd BT" w:hAnsi="OrigGarmnd BT"/>
          <w:i/>
          <w:iCs/>
        </w:rPr>
        <w:t>Avsikten med behandlingen i rådet</w:t>
      </w:r>
    </w:p>
    <w:p w:rsidR="00F90550" w:rsidRPr="00BE293A" w:rsidRDefault="00F90550" w:rsidP="00F90550">
      <w:pPr>
        <w:rPr>
          <w:rFonts w:ascii="OrigGarmnd BT" w:hAnsi="OrigGarmnd BT" w:cs="Courier New"/>
          <w:color w:val="000000"/>
        </w:rPr>
      </w:pPr>
      <w:r w:rsidRPr="00BE293A">
        <w:rPr>
          <w:rFonts w:ascii="OrigGarmnd BT" w:hAnsi="OrigGarmnd BT" w:cs="Courier New"/>
          <w:color w:val="000000"/>
        </w:rPr>
        <w:t>Informationspunkt</w:t>
      </w:r>
    </w:p>
    <w:p w:rsidR="00F90550" w:rsidRPr="00BE293A" w:rsidRDefault="00F90550" w:rsidP="00F90550">
      <w:pPr>
        <w:rPr>
          <w:rFonts w:ascii="OrigGarmnd BT" w:hAnsi="OrigGarmnd BT" w:cs="Courier New"/>
          <w:b/>
          <w:bCs/>
          <w:color w:val="000000"/>
        </w:rPr>
      </w:pPr>
    </w:p>
    <w:p w:rsidR="00F90550" w:rsidRPr="00BE293A" w:rsidRDefault="00F90550" w:rsidP="00F90550">
      <w:pPr>
        <w:outlineLvl w:val="0"/>
        <w:rPr>
          <w:rFonts w:ascii="OrigGarmnd BT" w:hAnsi="OrigGarmnd BT"/>
          <w:bCs/>
          <w:i/>
          <w:iCs/>
        </w:rPr>
      </w:pPr>
      <w:r w:rsidRPr="00BE293A">
        <w:rPr>
          <w:rFonts w:ascii="OrigGarmnd BT" w:hAnsi="OrigGarmnd BT"/>
          <w:bCs/>
          <w:i/>
          <w:iCs/>
        </w:rPr>
        <w:t>Bakgrund</w:t>
      </w:r>
    </w:p>
    <w:p w:rsidR="00F90550" w:rsidRPr="00BE293A" w:rsidRDefault="00F90550" w:rsidP="00F90550">
      <w:pPr>
        <w:pStyle w:val="RKnormal"/>
        <w:rPr>
          <w:lang w:eastAsia="sv-SE"/>
        </w:rPr>
      </w:pPr>
      <w:r w:rsidRPr="00BE293A">
        <w:rPr>
          <w:lang w:eastAsia="sv-SE"/>
        </w:rPr>
        <w:t xml:space="preserve">VIS-förordningen som omfattar bestämmelser rörande översändande och utbyte av uppgifter om viseringsansökningar inkluderande biometri (fingeravtryck och ansiktsfotografi) antogs den 9 juli 2008. För att koordinera utrullningen av VIS antogs vid RIF-rådet den 27 november 2008 rådsslutsatser om att inrätta en s.k. Friends of the Presidency on the VIS-group (FoVIS). Gruppen är ett stöd för utvecklingen och tillämpningen av de nationella delarna för användning och anslutning till VIS i medlemsstaterna. </w:t>
      </w:r>
    </w:p>
    <w:p w:rsidR="00F90550" w:rsidRPr="00BE293A" w:rsidRDefault="00F90550" w:rsidP="00F90550">
      <w:pPr>
        <w:pStyle w:val="RKnormal"/>
        <w:rPr>
          <w:lang w:eastAsia="sv-SE"/>
        </w:rPr>
      </w:pPr>
    </w:p>
    <w:p w:rsidR="00F90550" w:rsidRPr="00BE293A" w:rsidRDefault="00F90550" w:rsidP="00F90550">
      <w:pPr>
        <w:pStyle w:val="RKnormal"/>
        <w:rPr>
          <w:lang w:eastAsia="sv-SE"/>
        </w:rPr>
      </w:pPr>
      <w:r w:rsidRPr="00BE293A">
        <w:rPr>
          <w:lang w:eastAsia="sv-SE"/>
        </w:rPr>
        <w:t xml:space="preserve">Driftstarten av VIS har försenats vid flera tillfällen. </w:t>
      </w:r>
      <w:r w:rsidRPr="00BE293A">
        <w:t xml:space="preserve">Förseningen har berott på problem i det centrala systemet och på enskilda medlemsstaters fördröjning med de nationella förberedelserna. Enligt VIS-förordningen måste alla medlemsstater vara startklara samtidigt. </w:t>
      </w:r>
      <w:r w:rsidRPr="00BE293A">
        <w:rPr>
          <w:lang w:eastAsia="sv-SE"/>
        </w:rPr>
        <w:t xml:space="preserve">Det första datumet för utrullningen av VIS var satt till den 21 december 2009. När det stod klart att denna tidsplan inte skulle hålla ändrades startdatumet till december 2010. Inte heller denna tidsplan höll. Sedan i slutet på våren 2010 har KOM talat om ett nytt datum för utrullningen, den 24 juni 2011. Detta datum bekräftades i ett brev som kommissionär Malmström ställde till medlemsstaternas ansvariga ministrar i mitten på september. </w:t>
      </w:r>
    </w:p>
    <w:p w:rsidR="00F90550" w:rsidRPr="00BE293A" w:rsidRDefault="00F90550" w:rsidP="00F90550">
      <w:pPr>
        <w:rPr>
          <w:lang w:eastAsia="sv-SE"/>
        </w:rPr>
      </w:pPr>
    </w:p>
    <w:p w:rsidR="00F90550" w:rsidRPr="00BE293A" w:rsidRDefault="00F90550" w:rsidP="00F90550">
      <w:pPr>
        <w:pStyle w:val="RKnormal"/>
        <w:rPr>
          <w:lang w:eastAsia="sv-SE"/>
        </w:rPr>
      </w:pPr>
      <w:r w:rsidRPr="00BE293A">
        <w:rPr>
          <w:lang w:eastAsia="sv-SE"/>
        </w:rPr>
        <w:t>VIS kommer att rullas ut successivt i olika regioner. Först ut är Nordafrika. Enligt den senaste tidsplanen ska det vara möjligt att ta in biometri i viseringsansökningarna som inkommer till medlemsstaternas representationer i denna region från och med den 24 juni 2011.</w:t>
      </w:r>
    </w:p>
    <w:p w:rsidR="00F90550" w:rsidRPr="00BE293A" w:rsidRDefault="00F90550" w:rsidP="00F90550">
      <w:pPr>
        <w:rPr>
          <w:lang w:eastAsia="sv-SE"/>
        </w:rPr>
      </w:pPr>
    </w:p>
    <w:p w:rsidR="00F90550" w:rsidRPr="00BE293A" w:rsidRDefault="00F90550" w:rsidP="00E67CEE">
      <w:pPr>
        <w:pStyle w:val="RKnormal"/>
        <w:rPr>
          <w:b/>
          <w:bCs/>
        </w:rPr>
      </w:pPr>
    </w:p>
    <w:p w:rsidR="00E126B1" w:rsidRPr="00BE293A" w:rsidRDefault="001A7350" w:rsidP="00E67CEE">
      <w:pPr>
        <w:pStyle w:val="RKnormal"/>
        <w:rPr>
          <w:b/>
          <w:bCs/>
        </w:rPr>
      </w:pPr>
      <w:r w:rsidRPr="00BE293A">
        <w:rPr>
          <w:b/>
          <w:bCs/>
        </w:rPr>
        <w:t xml:space="preserve">3. </w:t>
      </w:r>
      <w:r w:rsidR="00E126B1" w:rsidRPr="00BE293A">
        <w:rPr>
          <w:b/>
          <w:bCs/>
        </w:rPr>
        <w:t>(ev</w:t>
      </w:r>
      <w:r w:rsidR="00E126B1" w:rsidRPr="00BE293A">
        <w:rPr>
          <w:b/>
        </w:rPr>
        <w:t xml:space="preserve">.) Ändring av </w:t>
      </w:r>
      <w:r w:rsidR="00E126B1" w:rsidRPr="00BE293A">
        <w:rPr>
          <w:b/>
          <w:bCs/>
        </w:rPr>
        <w:t>rådets förordning (EG) nr 539/2001 om fastställande avförteckningen över tredje länder vars medborgare är skyldiga att inneha visering när de passerar de yttre gränserna och av förteckningen över de tredje länder vars medborgare är undantagna från detta krav</w:t>
      </w:r>
      <w:r w:rsidR="001D5A02" w:rsidRPr="00BE293A">
        <w:rPr>
          <w:b/>
          <w:bCs/>
        </w:rPr>
        <w:t xml:space="preserve"> </w:t>
      </w:r>
      <w:r w:rsidR="001D5A02" w:rsidRPr="00BE293A">
        <w:rPr>
          <w:b/>
        </w:rPr>
        <w:t>(Sr Billström)</w:t>
      </w:r>
    </w:p>
    <w:p w:rsidR="00E126B1" w:rsidRPr="00BE293A" w:rsidRDefault="00E126B1" w:rsidP="00E67CEE">
      <w:pPr>
        <w:pStyle w:val="RKnormal"/>
      </w:pPr>
    </w:p>
    <w:p w:rsidR="00E72C98" w:rsidRPr="00BE293A" w:rsidRDefault="00E72C98" w:rsidP="00E67CEE">
      <w:pPr>
        <w:pStyle w:val="RKnormal"/>
      </w:pPr>
      <w:r w:rsidRPr="00BE293A">
        <w:t>- Se punkten</w:t>
      </w:r>
      <w:r w:rsidR="00C91545" w:rsidRPr="00BE293A">
        <w:t xml:space="preserve"> 6, lagstiftningsöverläggningar.</w:t>
      </w:r>
    </w:p>
    <w:p w:rsidR="001A7350" w:rsidRPr="00BE293A" w:rsidRDefault="001A7350" w:rsidP="00E67CEE">
      <w:pPr>
        <w:pStyle w:val="RKnormal"/>
        <w:rPr>
          <w:b/>
        </w:rPr>
      </w:pPr>
    </w:p>
    <w:p w:rsidR="00960A26" w:rsidRPr="00BE293A" w:rsidRDefault="00960A26" w:rsidP="00E67CEE">
      <w:pPr>
        <w:pStyle w:val="RKnormal"/>
        <w:rPr>
          <w:b/>
        </w:rPr>
      </w:pPr>
    </w:p>
    <w:p w:rsidR="00E126B1" w:rsidRPr="00BE293A" w:rsidRDefault="001A7350" w:rsidP="00E67CEE">
      <w:pPr>
        <w:pStyle w:val="RKnormal"/>
        <w:rPr>
          <w:b/>
        </w:rPr>
      </w:pPr>
      <w:r w:rsidRPr="00BE293A">
        <w:rPr>
          <w:b/>
        </w:rPr>
        <w:t xml:space="preserve">4. </w:t>
      </w:r>
      <w:r w:rsidR="00E126B1" w:rsidRPr="00BE293A">
        <w:rPr>
          <w:b/>
        </w:rPr>
        <w:t>SIS II</w:t>
      </w:r>
      <w:r w:rsidR="00815ED5" w:rsidRPr="00BE293A">
        <w:rPr>
          <w:b/>
        </w:rPr>
        <w:t xml:space="preserve"> (Sr Ask)</w:t>
      </w:r>
    </w:p>
    <w:p w:rsidR="00E126B1" w:rsidRPr="00BE293A" w:rsidRDefault="00E126B1" w:rsidP="00E67CEE">
      <w:pPr>
        <w:pStyle w:val="RKnormal"/>
        <w:rPr>
          <w:b/>
        </w:rPr>
      </w:pPr>
      <w:r w:rsidRPr="00BE293A">
        <w:rPr>
          <w:b/>
        </w:rPr>
        <w:t>=</w:t>
      </w:r>
      <w:r w:rsidR="00B454CF" w:rsidRPr="00BE293A">
        <w:rPr>
          <w:b/>
        </w:rPr>
        <w:t xml:space="preserve"> </w:t>
      </w:r>
      <w:r w:rsidRPr="00BE293A">
        <w:rPr>
          <w:b/>
        </w:rPr>
        <w:t>Lägesrapport</w:t>
      </w:r>
    </w:p>
    <w:p w:rsidR="000C5B1F" w:rsidRPr="00BE293A" w:rsidRDefault="00E126B1" w:rsidP="00E67CEE">
      <w:pPr>
        <w:pStyle w:val="RKnormal"/>
        <w:rPr>
          <w:b/>
        </w:rPr>
      </w:pPr>
      <w:r w:rsidRPr="00BE293A">
        <w:rPr>
          <w:b/>
        </w:rPr>
        <w:t>–</w:t>
      </w:r>
      <w:r w:rsidR="00B454CF" w:rsidRPr="00BE293A">
        <w:rPr>
          <w:b/>
        </w:rPr>
        <w:t xml:space="preserve"> </w:t>
      </w:r>
      <w:r w:rsidRPr="00BE293A">
        <w:rPr>
          <w:b/>
        </w:rPr>
        <w:t>Debatt</w:t>
      </w:r>
    </w:p>
    <w:p w:rsidR="00E126B1" w:rsidRPr="00BE293A" w:rsidRDefault="00E126B1" w:rsidP="00E67CEE">
      <w:pPr>
        <w:pStyle w:val="RKnormal"/>
      </w:pPr>
    </w:p>
    <w:p w:rsidR="00E126B1" w:rsidRPr="00BE293A" w:rsidRDefault="00B454CF" w:rsidP="00E67CEE">
      <w:pPr>
        <w:pStyle w:val="RKnormal"/>
        <w:rPr>
          <w:b/>
        </w:rPr>
      </w:pPr>
      <w:r w:rsidRPr="00BE293A">
        <w:rPr>
          <w:b/>
        </w:rPr>
        <w:t xml:space="preserve">= </w:t>
      </w:r>
      <w:r w:rsidR="00E126B1" w:rsidRPr="00BE293A">
        <w:rPr>
          <w:b/>
        </w:rPr>
        <w:t>Samlad tidsplan</w:t>
      </w:r>
    </w:p>
    <w:p w:rsidR="00E126B1" w:rsidRPr="00BE293A" w:rsidRDefault="00E126B1" w:rsidP="00E67CEE">
      <w:pPr>
        <w:pStyle w:val="RKnormal"/>
        <w:rPr>
          <w:b/>
        </w:rPr>
      </w:pPr>
    </w:p>
    <w:p w:rsidR="00E126B1" w:rsidRPr="00BE293A" w:rsidRDefault="00E126B1" w:rsidP="00E67CEE">
      <w:pPr>
        <w:pStyle w:val="RKnormal"/>
        <w:rPr>
          <w:b/>
        </w:rPr>
      </w:pPr>
      <w:r w:rsidRPr="00BE293A">
        <w:rPr>
          <w:b/>
        </w:rPr>
        <w:t>=</w:t>
      </w:r>
      <w:r w:rsidR="00B454CF" w:rsidRPr="00BE293A">
        <w:rPr>
          <w:b/>
        </w:rPr>
        <w:t xml:space="preserve"> </w:t>
      </w:r>
      <w:r w:rsidRPr="00BE293A">
        <w:rPr>
          <w:b/>
        </w:rPr>
        <w:t>Budgetberäkning för SIS II</w:t>
      </w:r>
    </w:p>
    <w:p w:rsidR="00E126B1" w:rsidRPr="00BE293A" w:rsidRDefault="00E126B1" w:rsidP="00E67CEE">
      <w:pPr>
        <w:pStyle w:val="RKnormal"/>
        <w:rPr>
          <w:b/>
        </w:rPr>
      </w:pPr>
      <w:r w:rsidRPr="00BE293A">
        <w:rPr>
          <w:b/>
        </w:rPr>
        <w:t>–</w:t>
      </w:r>
      <w:r w:rsidR="00B454CF" w:rsidRPr="00BE293A">
        <w:rPr>
          <w:b/>
        </w:rPr>
        <w:t xml:space="preserve"> </w:t>
      </w:r>
      <w:r w:rsidRPr="00BE293A">
        <w:rPr>
          <w:b/>
        </w:rPr>
        <w:t>Debatt och bekräftelse</w:t>
      </w:r>
    </w:p>
    <w:p w:rsidR="000C5B1F" w:rsidRPr="00BE293A" w:rsidRDefault="000C5B1F" w:rsidP="00E67CEE">
      <w:pPr>
        <w:pStyle w:val="RKnormal"/>
      </w:pPr>
    </w:p>
    <w:p w:rsidR="00960A26" w:rsidRPr="00BE293A" w:rsidRDefault="00960A26" w:rsidP="00F45B53">
      <w:pPr>
        <w:pStyle w:val="RKnormal"/>
      </w:pPr>
      <w:r w:rsidRPr="00BE293A">
        <w:t>Se punkten 12, icke lagstiftande verksamhet.</w:t>
      </w:r>
    </w:p>
    <w:p w:rsidR="00960A26" w:rsidRPr="00BE293A" w:rsidRDefault="00960A26" w:rsidP="00F45B53">
      <w:pPr>
        <w:pStyle w:val="RKnormal"/>
      </w:pPr>
    </w:p>
    <w:p w:rsidR="00F45B53" w:rsidRPr="00BE293A" w:rsidRDefault="00F45B53" w:rsidP="000C5B1F">
      <w:pPr>
        <w:pStyle w:val="RKnormal"/>
        <w:rPr>
          <w:i/>
        </w:rPr>
      </w:pPr>
    </w:p>
    <w:p w:rsidR="000C5B1F" w:rsidRPr="00BE293A" w:rsidRDefault="000C5B1F" w:rsidP="00E67CEE">
      <w:pPr>
        <w:pStyle w:val="RKnormal"/>
      </w:pPr>
    </w:p>
    <w:p w:rsidR="00E126B1" w:rsidRPr="00BE293A" w:rsidRDefault="001A7350" w:rsidP="00E67CEE">
      <w:pPr>
        <w:pStyle w:val="RKnormal"/>
        <w:rPr>
          <w:b/>
        </w:rPr>
      </w:pPr>
      <w:r w:rsidRPr="00BE293A">
        <w:rPr>
          <w:b/>
          <w:szCs w:val="24"/>
        </w:rPr>
        <w:t xml:space="preserve">5. </w:t>
      </w:r>
      <w:r w:rsidR="00E126B1" w:rsidRPr="00BE293A">
        <w:rPr>
          <w:b/>
        </w:rPr>
        <w:t>Övriga frågor</w:t>
      </w:r>
    </w:p>
    <w:p w:rsidR="001A7350" w:rsidRPr="00BE293A" w:rsidRDefault="001A7350" w:rsidP="00E67CEE">
      <w:pPr>
        <w:pStyle w:val="RKnormal"/>
        <w:rPr>
          <w:b/>
        </w:rPr>
      </w:pPr>
    </w:p>
    <w:p w:rsidR="001A7350" w:rsidRPr="00BE293A" w:rsidRDefault="001A7350" w:rsidP="001A7350">
      <w:pPr>
        <w:pStyle w:val="RKnormal"/>
        <w:rPr>
          <w:b/>
        </w:rPr>
      </w:pPr>
      <w:r w:rsidRPr="00BE293A">
        <w:rPr>
          <w:b/>
        </w:rPr>
        <w:t>-</w:t>
      </w:r>
    </w:p>
    <w:p w:rsidR="001A7350" w:rsidRPr="00BE293A" w:rsidRDefault="001A7350" w:rsidP="001A7350">
      <w:pPr>
        <w:pStyle w:val="RKnormal"/>
        <w:rPr>
          <w:b/>
        </w:rPr>
      </w:pPr>
    </w:p>
    <w:p w:rsidR="001A7350" w:rsidRPr="00BE293A" w:rsidRDefault="001A7350" w:rsidP="001A7350">
      <w:pPr>
        <w:pStyle w:val="RKnormal"/>
        <w:rPr>
          <w:b/>
        </w:rPr>
      </w:pPr>
    </w:p>
    <w:p w:rsidR="001A7350" w:rsidRPr="00BE293A" w:rsidRDefault="001A7350" w:rsidP="001A7350">
      <w:pPr>
        <w:pStyle w:val="RKnormal"/>
        <w:rPr>
          <w:b/>
        </w:rPr>
      </w:pPr>
    </w:p>
    <w:p w:rsidR="00E126B1" w:rsidRPr="00BE293A" w:rsidRDefault="001A7350" w:rsidP="001A7350">
      <w:pPr>
        <w:pStyle w:val="RKnormal"/>
        <w:rPr>
          <w:b/>
        </w:rPr>
      </w:pPr>
      <w:r w:rsidRPr="00BE293A">
        <w:rPr>
          <w:b/>
        </w:rPr>
        <w:tab/>
      </w:r>
      <w:r w:rsidRPr="00BE293A">
        <w:rPr>
          <w:b/>
        </w:rPr>
        <w:tab/>
      </w:r>
      <w:r w:rsidR="00E126B1" w:rsidRPr="00BE293A">
        <w:rPr>
          <w:b/>
        </w:rPr>
        <w:t>***</w:t>
      </w:r>
    </w:p>
    <w:p w:rsidR="00E126B1" w:rsidRPr="00BE293A" w:rsidRDefault="00E126B1"/>
    <w:sectPr w:rsidR="00E126B1" w:rsidRPr="00BE293A" w:rsidSect="00E126B1">
      <w:headerReference w:type="even" r:id="rId7"/>
      <w:headerReference w:type="default" r:id="rId8"/>
      <w:headerReference w:type="first" r:id="rId9"/>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FAF" w:rsidRPr="00BE293A" w:rsidRDefault="00F56FAF">
      <w:r w:rsidRPr="00BE293A">
        <w:separator/>
      </w:r>
    </w:p>
  </w:endnote>
  <w:endnote w:type="continuationSeparator" w:id="0">
    <w:p w:rsidR="00F56FAF" w:rsidRPr="00BE293A" w:rsidRDefault="00F56FAF">
      <w:r w:rsidRPr="00BE29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FAF" w:rsidRPr="00BE293A" w:rsidRDefault="00F56FAF">
      <w:r w:rsidRPr="00BE293A">
        <w:separator/>
      </w:r>
    </w:p>
  </w:footnote>
  <w:footnote w:type="continuationSeparator" w:id="0">
    <w:p w:rsidR="00F56FAF" w:rsidRPr="00BE293A" w:rsidRDefault="00F56FAF">
      <w:r w:rsidRPr="00BE293A">
        <w:continuationSeparator/>
      </w:r>
    </w:p>
  </w:footnote>
  <w:footnote w:id="1">
    <w:p w:rsidR="00F56FAF" w:rsidRPr="00BE293A" w:rsidRDefault="00F56FAF" w:rsidP="00E126B1">
      <w:pPr>
        <w:pStyle w:val="Fotnotstext"/>
        <w:rPr>
          <w:rFonts w:ascii="OrigGarmnd BT" w:hAnsi="OrigGarmnd BT"/>
        </w:rPr>
      </w:pPr>
      <w:r w:rsidRPr="00BE293A">
        <w:rPr>
          <w:rStyle w:val="Fotnotsreferens"/>
          <w:rFonts w:ascii="OrigGarmnd BT" w:hAnsi="OrigGarmnd BT"/>
        </w:rPr>
        <w:footnoteRef/>
      </w:r>
      <w:r w:rsidRPr="00BE293A">
        <w:rPr>
          <w:rFonts w:ascii="OrigGarmnd BT" w:hAnsi="OrigGarmnd BT"/>
        </w:rPr>
        <w:t xml:space="preserve"> I enlighet med rådets arbetsordning delas dagordningen upp i två delar “</w:t>
      </w:r>
      <w:r w:rsidRPr="00BE293A">
        <w:rPr>
          <w:rFonts w:ascii="OrigGarmnd BT" w:hAnsi="OrigGarmnd BT"/>
          <w:i/>
        </w:rPr>
        <w:t>Lagstiftningsöverläggningar</w:t>
      </w:r>
      <w:r w:rsidRPr="00BE293A">
        <w:rPr>
          <w:rFonts w:ascii="OrigGarmnd BT" w:hAnsi="OrigGarmnd BT"/>
        </w:rPr>
        <w:t>” respektive “</w:t>
      </w:r>
      <w:r w:rsidRPr="00BE293A">
        <w:rPr>
          <w:rFonts w:ascii="OrigGarmnd BT" w:hAnsi="OrigGarmnd BT"/>
          <w:i/>
        </w:rPr>
        <w:t>Överläggningar om icke lagstiftande verksamhet</w:t>
      </w:r>
      <w:r w:rsidRPr="00BE293A">
        <w:rPr>
          <w:rFonts w:ascii="OrigGarmnd BT" w:hAnsi="OrigGarmnd BT"/>
        </w:rPr>
        <w:t xml:space="preserve">”.  Rådets sammanträden ska vara offentliga när det överlägger och röstar till ett utkast till lagstiftningsakt. Se vidare artiklarna 3, 5 och 7 Rådets arbetsordning (dok. 16525/09 JUR 495 POLGEN 206). </w:t>
      </w:r>
    </w:p>
  </w:footnote>
  <w:footnote w:id="2">
    <w:p w:rsidR="00F56FAF" w:rsidRPr="00BE293A" w:rsidRDefault="00F56FAF" w:rsidP="001A7350">
      <w:pPr>
        <w:pStyle w:val="Fotnotstext"/>
      </w:pPr>
      <w:r w:rsidRPr="00BE293A">
        <w:rPr>
          <w:rStyle w:val="Fotnotsreferens"/>
        </w:rPr>
        <w:footnoteRef/>
      </w:r>
      <w:r w:rsidRPr="00BE293A">
        <w:t xml:space="preserve"> Vid rådets m</w:t>
      </w:r>
      <w:r w:rsidR="00960A26" w:rsidRPr="00BE293A">
        <w:t>ö</w:t>
      </w:r>
      <w:r w:rsidRPr="00BE293A">
        <w:t xml:space="preserve">te den 23 april 2010 närvarade endast 12 av 27 ministrar. Övriga </w:t>
      </w:r>
      <w:r w:rsidR="00960A26" w:rsidRPr="00BE293A">
        <w:t xml:space="preserve">ministrar </w:t>
      </w:r>
      <w:r w:rsidRPr="00BE293A">
        <w:t>uteblev p.g.a. flygtrafikproblem. Vissa beslut kunde därför formellt inte fattas av rådet utan hänsköts till framtida råd.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FAF" w:rsidRPr="00BE293A" w:rsidRDefault="00F56FAF">
    <w:pPr>
      <w:pStyle w:val="Sidhuvud"/>
      <w:framePr w:wrap="around" w:vAnchor="text" w:hAnchor="margin" w:xAlign="right" w:y="1"/>
      <w:rPr>
        <w:rStyle w:val="Sidnummer"/>
      </w:rPr>
    </w:pPr>
    <w:r w:rsidRPr="00BE293A">
      <w:rPr>
        <w:rStyle w:val="Sidnummer"/>
      </w:rPr>
      <w:fldChar w:fldCharType="begin" w:fldLock="1"/>
    </w:r>
    <w:r w:rsidRPr="00BE293A">
      <w:rPr>
        <w:rStyle w:val="Sidnummer"/>
      </w:rPr>
      <w:instrText xml:space="preserve">PAGE  </w:instrText>
    </w:r>
    <w:r w:rsidRPr="00BE293A">
      <w:rPr>
        <w:rStyle w:val="Sidnummer"/>
      </w:rPr>
      <w:fldChar w:fldCharType="separate"/>
    </w:r>
    <w:r w:rsidRPr="00BE293A">
      <w:rPr>
        <w:rStyle w:val="Sidnummer"/>
      </w:rPr>
      <w:t>4</w:t>
    </w:r>
    <w:r w:rsidRPr="00BE293A">
      <w:rPr>
        <w:rStyle w:val="Sidnummer"/>
      </w:rPr>
      <w:fldChar w:fldCharType="end"/>
    </w:r>
  </w:p>
  <w:p w:rsidR="00F56FAF" w:rsidRPr="00BE293A" w:rsidRDefault="00F56FAF">
    <w:pPr>
      <w:pStyle w:val="Sidhuvud"/>
      <w:ind w:right="360"/>
    </w:pPr>
  </w:p>
  <w:p w:rsidR="00F56FAF" w:rsidRPr="00BE293A" w:rsidRDefault="00F56FA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FAF" w:rsidRPr="00BE293A" w:rsidRDefault="00F56FAF">
    <w:pPr>
      <w:pStyle w:val="Sidhuvud"/>
      <w:framePr w:wrap="around" w:vAnchor="text" w:hAnchor="margin" w:xAlign="right" w:y="1"/>
      <w:rPr>
        <w:rStyle w:val="Sidnummer"/>
      </w:rPr>
    </w:pPr>
    <w:r w:rsidRPr="00BE293A">
      <w:rPr>
        <w:rStyle w:val="Sidnummer"/>
      </w:rPr>
      <w:fldChar w:fldCharType="begin" w:fldLock="1"/>
    </w:r>
    <w:r w:rsidRPr="00BE293A">
      <w:rPr>
        <w:rStyle w:val="Sidnummer"/>
      </w:rPr>
      <w:instrText xml:space="preserve">PAGE  </w:instrText>
    </w:r>
    <w:r w:rsidRPr="00BE293A">
      <w:rPr>
        <w:rStyle w:val="Sidnummer"/>
      </w:rPr>
      <w:fldChar w:fldCharType="separate"/>
    </w:r>
    <w:r w:rsidR="000110BD" w:rsidRPr="00BE293A">
      <w:rPr>
        <w:rStyle w:val="Sidnummer"/>
      </w:rPr>
      <w:t>15</w:t>
    </w:r>
    <w:r w:rsidRPr="00BE293A">
      <w:rPr>
        <w:rStyle w:val="Sidnummer"/>
      </w:rPr>
      <w:fldChar w:fldCharType="end"/>
    </w:r>
  </w:p>
  <w:p w:rsidR="00F56FAF" w:rsidRPr="00BE293A" w:rsidRDefault="00F56FAF">
    <w:pPr>
      <w:pStyle w:val="Sidhuvud"/>
      <w:ind w:right="360"/>
    </w:pPr>
  </w:p>
  <w:p w:rsidR="00F56FAF" w:rsidRPr="00BE293A" w:rsidRDefault="00F56FA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FAF" w:rsidRPr="00BE293A" w:rsidRDefault="00BE293A">
    <w:pPr>
      <w:framePr w:w="2948" w:h="1321" w:hRule="exact" w:wrap="notBeside" w:vAnchor="page" w:hAnchor="page" w:x="1362" w:y="653"/>
    </w:pPr>
    <w:r w:rsidRPr="00BE293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56FAF" w:rsidRPr="00BE293A" w:rsidRDefault="00F56F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C2C98"/>
    <w:multiLevelType w:val="hybridMultilevel"/>
    <w:tmpl w:val="0504D3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3045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B1"/>
    <w:rsid w:val="000110BD"/>
    <w:rsid w:val="00012461"/>
    <w:rsid w:val="0001758B"/>
    <w:rsid w:val="00024DD4"/>
    <w:rsid w:val="000341DE"/>
    <w:rsid w:val="000B4C1A"/>
    <w:rsid w:val="000C5B1F"/>
    <w:rsid w:val="000D00D8"/>
    <w:rsid w:val="000D5754"/>
    <w:rsid w:val="001A4569"/>
    <w:rsid w:val="001A7350"/>
    <w:rsid w:val="001B1D4A"/>
    <w:rsid w:val="001D5A02"/>
    <w:rsid w:val="0025568F"/>
    <w:rsid w:val="00256A60"/>
    <w:rsid w:val="00305E56"/>
    <w:rsid w:val="0046250E"/>
    <w:rsid w:val="00500CD7"/>
    <w:rsid w:val="00660BB9"/>
    <w:rsid w:val="00690E77"/>
    <w:rsid w:val="00725340"/>
    <w:rsid w:val="008025B6"/>
    <w:rsid w:val="00815ED5"/>
    <w:rsid w:val="008D1213"/>
    <w:rsid w:val="008F2636"/>
    <w:rsid w:val="00960A26"/>
    <w:rsid w:val="00972EB5"/>
    <w:rsid w:val="00975C3C"/>
    <w:rsid w:val="009910D2"/>
    <w:rsid w:val="009D793B"/>
    <w:rsid w:val="00A1749E"/>
    <w:rsid w:val="00A35685"/>
    <w:rsid w:val="00B2471E"/>
    <w:rsid w:val="00B454CF"/>
    <w:rsid w:val="00BE293A"/>
    <w:rsid w:val="00C42B2F"/>
    <w:rsid w:val="00C519A1"/>
    <w:rsid w:val="00C63705"/>
    <w:rsid w:val="00C91545"/>
    <w:rsid w:val="00C93C84"/>
    <w:rsid w:val="00CA4E07"/>
    <w:rsid w:val="00CB3434"/>
    <w:rsid w:val="00D77AA4"/>
    <w:rsid w:val="00D9396A"/>
    <w:rsid w:val="00E126B1"/>
    <w:rsid w:val="00E3739C"/>
    <w:rsid w:val="00E67CEE"/>
    <w:rsid w:val="00E72C98"/>
    <w:rsid w:val="00E83C35"/>
    <w:rsid w:val="00F11B13"/>
    <w:rsid w:val="00F45B53"/>
    <w:rsid w:val="00F56FAF"/>
    <w:rsid w:val="00F90550"/>
    <w:rsid w:val="00FF4E49"/>
    <w:rsid w:val="00FF542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B36902-A05C-497D-8C00-2A00B2E3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6B1"/>
    <w:rPr>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E126B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rsid w:val="00E126B1"/>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rsid w:val="00E126B1"/>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rsid w:val="00E126B1"/>
    <w:pPr>
      <w:keepNext/>
      <w:tabs>
        <w:tab w:val="left" w:pos="1134"/>
      </w:tabs>
      <w:spacing w:before="360" w:after="120"/>
    </w:pPr>
    <w:rPr>
      <w:rFonts w:ascii="TradeGothic" w:hAnsi="TradeGothic"/>
      <w:b/>
      <w:sz w:val="22"/>
    </w:rPr>
  </w:style>
  <w:style w:type="character" w:styleId="Sidnummer">
    <w:name w:val="page number"/>
    <w:basedOn w:val="Standardstycketeckensnitt"/>
    <w:rsid w:val="00E126B1"/>
  </w:style>
  <w:style w:type="paragraph" w:styleId="Brdtext">
    <w:name w:val="Body Text"/>
    <w:basedOn w:val="Normal"/>
    <w:rsid w:val="00E126B1"/>
    <w:pPr>
      <w:spacing w:line="320" w:lineRule="exact"/>
    </w:pPr>
  </w:style>
  <w:style w:type="paragraph" w:styleId="Fotnotstext">
    <w:name w:val="footnote text"/>
    <w:basedOn w:val="Normal"/>
    <w:semiHidden/>
    <w:rsid w:val="00E126B1"/>
    <w:rPr>
      <w:sz w:val="20"/>
    </w:rPr>
  </w:style>
  <w:style w:type="character" w:styleId="Fotnotsreferens">
    <w:name w:val="footnote reference"/>
    <w:basedOn w:val="Standardstycketeckensnitt"/>
    <w:semiHidden/>
    <w:rsid w:val="00E126B1"/>
    <w:rPr>
      <w:vertAlign w:val="superscript"/>
    </w:rPr>
  </w:style>
  <w:style w:type="character" w:customStyle="1" w:styleId="RKnormalChar">
    <w:name w:val="RKnormal Char"/>
    <w:basedOn w:val="Standardstycketeckensnitt"/>
    <w:link w:val="RKnormal"/>
    <w:rsid w:val="00E126B1"/>
    <w:rPr>
      <w:rFonts w:ascii="OrigGarmnd BT" w:hAnsi="OrigGarmnd BT"/>
      <w:sz w:val="24"/>
      <w:lang w:val="sv-SE" w:eastAsia="en-US" w:bidi="ar-SA"/>
    </w:rPr>
  </w:style>
  <w:style w:type="paragraph" w:styleId="Normaltindrag">
    <w:name w:val="Normal Indent"/>
    <w:basedOn w:val="Normal"/>
    <w:rsid w:val="00024DD4"/>
    <w:pPr>
      <w:spacing w:line="245" w:lineRule="exact"/>
      <w:ind w:firstLine="170"/>
      <w:jc w:val="both"/>
    </w:pPr>
    <w:rPr>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3835</Words>
  <Characters>23934</Characters>
  <Application>Microsoft Office Word</Application>
  <DocSecurity>4</DocSecurity>
  <Lines>683</Lines>
  <Paragraphs>215</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2010-09-24T11:23:00Z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