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09DE7888594558A428833A3ADBEFCA"/>
        </w:placeholder>
        <w:text/>
      </w:sdtPr>
      <w:sdtEndPr/>
      <w:sdtContent>
        <w:p w:rsidRPr="009B062B" w:rsidR="00AF30DD" w:rsidP="0059461B" w:rsidRDefault="00AF30DD" w14:paraId="060AA93E" w14:textId="77777777">
          <w:pPr>
            <w:pStyle w:val="Rubrik1"/>
            <w:spacing w:after="300"/>
          </w:pPr>
          <w:r w:rsidRPr="009B062B">
            <w:t>Förslag till riksdagsbeslut</w:t>
          </w:r>
        </w:p>
      </w:sdtContent>
    </w:sdt>
    <w:sdt>
      <w:sdtPr>
        <w:alias w:val="Yrkande 1"/>
        <w:tag w:val="9412dbef-1e09-4b42-a5c3-fa6d356a0fc2"/>
        <w:id w:val="812916002"/>
        <w:lock w:val="sdtLocked"/>
      </w:sdtPr>
      <w:sdtEndPr/>
      <w:sdtContent>
        <w:p w:rsidR="00B66C3C" w:rsidRDefault="009D5344" w14:paraId="060AA93F" w14:textId="77777777">
          <w:pPr>
            <w:pStyle w:val="Frslagstext"/>
            <w:numPr>
              <w:ilvl w:val="0"/>
              <w:numId w:val="0"/>
            </w:numPr>
          </w:pPr>
          <w:r>
            <w:t>Riksdagen ställer sig bakom det som anförs i motionen om att se över hur Digitaliseringsrådets uppdrag bäst hanteras efter rådets upphörande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4E7682D70B4ECF808EBF7D7C12FE7F"/>
        </w:placeholder>
        <w:text/>
      </w:sdtPr>
      <w:sdtEndPr/>
      <w:sdtContent>
        <w:p w:rsidRPr="009B062B" w:rsidR="006D79C9" w:rsidP="00333E95" w:rsidRDefault="006D79C9" w14:paraId="060AA940" w14:textId="77777777">
          <w:pPr>
            <w:pStyle w:val="Rubrik1"/>
          </w:pPr>
          <w:r>
            <w:t>Motivering</w:t>
          </w:r>
        </w:p>
      </w:sdtContent>
    </w:sdt>
    <w:p w:rsidRPr="0059461B" w:rsidR="00343000" w:rsidP="0059461B" w:rsidRDefault="00343000" w14:paraId="060AA941" w14:textId="77777777">
      <w:pPr>
        <w:pStyle w:val="Normalutanindragellerluft"/>
      </w:pPr>
      <w:r w:rsidRPr="0059461B">
        <w:t>När Digitaliseringsrådets uppdrag upphör den 31 december 2020 kommer det att saknas funktioner för samlad uppföljning, analys samt rådgivning och kunskapsstöd inom digitaliseringsområdet. Därför föreligger skäl att anta att det kommer att uppstå ett behov av delvis nya strukturer för att hantera dessa funktioner. Här behöver vi som nation vara på tårna för att inte gå miste om de positiva effekter som digitaliseringen sannolikt kommer att föra med sig.</w:t>
      </w:r>
    </w:p>
    <w:p w:rsidRPr="0059461B" w:rsidR="00343000" w:rsidP="0059461B" w:rsidRDefault="00343000" w14:paraId="060AA942" w14:textId="73904777">
      <w:r w:rsidRPr="0059461B">
        <w:t xml:space="preserve">Flera av det befintliga Digitaliseringsrådets uppgifter kan förmodligen hanteras väl inom den existerande förvaltningsstrukturen </w:t>
      </w:r>
      <w:r w:rsidR="004A4B5D">
        <w:t>–</w:t>
      </w:r>
      <w:r w:rsidRPr="0059461B">
        <w:t xml:space="preserve"> åtminstone vad gäller samordningen och utvärderingen av arbetet med digitaliseringspolitiken inom Regeringskansliet. Även rådgivnings- och kunskapsstödsdelen kring digitaliseringsfrågorna bör fortsatt hanteras inom Regeringskansliet </w:t>
      </w:r>
      <w:r w:rsidR="004A4B5D">
        <w:t>–</w:t>
      </w:r>
      <w:r w:rsidRPr="0059461B">
        <w:t xml:space="preserve"> detta för att säkerställa närheten till just regeringen.</w:t>
      </w:r>
    </w:p>
    <w:p w:rsidRPr="0059461B" w:rsidR="00343000" w:rsidP="0059461B" w:rsidRDefault="00343000" w14:paraId="060AA943" w14:textId="03FB4062">
      <w:r w:rsidRPr="0059461B">
        <w:t xml:space="preserve">Det måste dock övervägas </w:t>
      </w:r>
      <w:r w:rsidR="004A4B5D">
        <w:t>om</w:t>
      </w:r>
      <w:r w:rsidRPr="0059461B">
        <w:t xml:space="preserve"> arbetet kring den del av Digitaliseringsrådets uppdrag som rör analys och uppföljning är bättre lämpat att placeras någon annanstans för att säkerställa kontinuitet </w:t>
      </w:r>
      <w:r w:rsidR="004A4B5D">
        <w:t>–</w:t>
      </w:r>
      <w:r w:rsidRPr="0059461B">
        <w:t xml:space="preserve"> </w:t>
      </w:r>
      <w:r w:rsidRPr="0059461B" w:rsidR="009610CD">
        <w:t>exempelvis</w:t>
      </w:r>
      <w:r w:rsidRPr="0059461B">
        <w:t xml:space="preserve"> vid en statlig förvaltningsmyndighet.</w:t>
      </w:r>
    </w:p>
    <w:p w:rsidRPr="0059461B" w:rsidR="00343000" w:rsidP="0059461B" w:rsidRDefault="00343000" w14:paraId="060AA944" w14:textId="6E90AA67">
      <w:r w:rsidRPr="0059461B">
        <w:t xml:space="preserve">Digitaliseringen kommer att fortsätta i rask takt oavsett </w:t>
      </w:r>
      <w:r w:rsidRPr="0059461B" w:rsidR="009610CD">
        <w:t>huruvida</w:t>
      </w:r>
      <w:r w:rsidRPr="0059461B">
        <w:t xml:space="preserve"> Digitaliserings</w:t>
      </w:r>
      <w:r w:rsidR="00EE15F0">
        <w:softHyphen/>
      </w:r>
      <w:bookmarkStart w:name="_GoBack" w:id="1"/>
      <w:bookmarkEnd w:id="1"/>
      <w:r w:rsidRPr="0059461B">
        <w:t>rådet fortsatt existerar eller ej. Staten behöver därför även framöver ha en ambitiös och långsiktig plan för hur frågorna ska hanteras.</w:t>
      </w:r>
    </w:p>
    <w:sdt>
      <w:sdtPr>
        <w:alias w:val="CC_Underskrifter"/>
        <w:tag w:val="CC_Underskrifter"/>
        <w:id w:val="583496634"/>
        <w:lock w:val="sdtContentLocked"/>
        <w:placeholder>
          <w:docPart w:val="E7CD3D60F30C4361A5D635C24EA27606"/>
        </w:placeholder>
      </w:sdtPr>
      <w:sdtEndPr/>
      <w:sdtContent>
        <w:p w:rsidR="0059461B" w:rsidP="0059461B" w:rsidRDefault="0059461B" w14:paraId="060AA945" w14:textId="77777777"/>
        <w:p w:rsidRPr="008E0FE2" w:rsidR="004801AC" w:rsidP="0059461B" w:rsidRDefault="00EE15F0" w14:paraId="060AA9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Anna Vikström (S)</w:t>
            </w:r>
          </w:p>
        </w:tc>
      </w:tr>
      <w:tr>
        <w:trPr>
          <w:cantSplit/>
        </w:trPr>
        <w:tc>
          <w:tcPr>
            <w:tcW w:w="50" w:type="pct"/>
            <w:vAlign w:val="bottom"/>
          </w:tcPr>
          <w:p>
            <w:pPr>
              <w:pStyle w:val="Underskrifter"/>
              <w:spacing w:after="0"/>
            </w:pPr>
            <w:r>
              <w:t>Åsa Eriksson (S)</w:t>
            </w:r>
          </w:p>
        </w:tc>
        <w:tc>
          <w:tcPr>
            <w:tcW w:w="50" w:type="pct"/>
            <w:vAlign w:val="bottom"/>
          </w:tcPr>
          <w:p>
            <w:pPr>
              <w:pStyle w:val="Underskrifter"/>
            </w:pPr>
            <w:r>
              <w:t> </w:t>
            </w:r>
          </w:p>
        </w:tc>
      </w:tr>
    </w:tbl>
    <w:p w:rsidR="00C11EF3" w:rsidRDefault="00C11EF3" w14:paraId="060AA950" w14:textId="77777777"/>
    <w:sectPr w:rsidR="00C11E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A952" w14:textId="77777777" w:rsidR="00504C78" w:rsidRDefault="00504C78" w:rsidP="000C1CAD">
      <w:pPr>
        <w:spacing w:line="240" w:lineRule="auto"/>
      </w:pPr>
      <w:r>
        <w:separator/>
      </w:r>
    </w:p>
  </w:endnote>
  <w:endnote w:type="continuationSeparator" w:id="0">
    <w:p w14:paraId="060AA953" w14:textId="77777777" w:rsidR="00504C78" w:rsidRDefault="00504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AA9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AA9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AA961" w14:textId="77777777" w:rsidR="00262EA3" w:rsidRPr="0059461B" w:rsidRDefault="00262EA3" w:rsidP="005946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A950" w14:textId="77777777" w:rsidR="00504C78" w:rsidRDefault="00504C78" w:rsidP="000C1CAD">
      <w:pPr>
        <w:spacing w:line="240" w:lineRule="auto"/>
      </w:pPr>
      <w:r>
        <w:separator/>
      </w:r>
    </w:p>
  </w:footnote>
  <w:footnote w:type="continuationSeparator" w:id="0">
    <w:p w14:paraId="060AA951" w14:textId="77777777" w:rsidR="00504C78" w:rsidRDefault="00504C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0AA9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AA963" wp14:anchorId="060AA9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15F0" w14:paraId="060AA966" w14:textId="77777777">
                          <w:pPr>
                            <w:jc w:val="right"/>
                          </w:pPr>
                          <w:sdt>
                            <w:sdtPr>
                              <w:alias w:val="CC_Noformat_Partikod"/>
                              <w:tag w:val="CC_Noformat_Partikod"/>
                              <w:id w:val="-53464382"/>
                              <w:placeholder>
                                <w:docPart w:val="E763B37F90F94CC49626BCD18100FBEF"/>
                              </w:placeholder>
                              <w:text/>
                            </w:sdtPr>
                            <w:sdtEndPr/>
                            <w:sdtContent>
                              <w:r w:rsidR="00343000">
                                <w:t>S</w:t>
                              </w:r>
                            </w:sdtContent>
                          </w:sdt>
                          <w:sdt>
                            <w:sdtPr>
                              <w:alias w:val="CC_Noformat_Partinummer"/>
                              <w:tag w:val="CC_Noformat_Partinummer"/>
                              <w:id w:val="-1709555926"/>
                              <w:placeholder>
                                <w:docPart w:val="4F6ACCE3C93740C18EE3866142FB0EBD"/>
                              </w:placeholder>
                              <w:text/>
                            </w:sdtPr>
                            <w:sdtEndPr/>
                            <w:sdtContent>
                              <w:r w:rsidR="00343000">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AA9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15F0" w14:paraId="060AA966" w14:textId="77777777">
                    <w:pPr>
                      <w:jc w:val="right"/>
                    </w:pPr>
                    <w:sdt>
                      <w:sdtPr>
                        <w:alias w:val="CC_Noformat_Partikod"/>
                        <w:tag w:val="CC_Noformat_Partikod"/>
                        <w:id w:val="-53464382"/>
                        <w:placeholder>
                          <w:docPart w:val="E763B37F90F94CC49626BCD18100FBEF"/>
                        </w:placeholder>
                        <w:text/>
                      </w:sdtPr>
                      <w:sdtEndPr/>
                      <w:sdtContent>
                        <w:r w:rsidR="00343000">
                          <w:t>S</w:t>
                        </w:r>
                      </w:sdtContent>
                    </w:sdt>
                    <w:sdt>
                      <w:sdtPr>
                        <w:alias w:val="CC_Noformat_Partinummer"/>
                        <w:tag w:val="CC_Noformat_Partinummer"/>
                        <w:id w:val="-1709555926"/>
                        <w:placeholder>
                          <w:docPart w:val="4F6ACCE3C93740C18EE3866142FB0EBD"/>
                        </w:placeholder>
                        <w:text/>
                      </w:sdtPr>
                      <w:sdtEndPr/>
                      <w:sdtContent>
                        <w:r w:rsidR="00343000">
                          <w:t>1251</w:t>
                        </w:r>
                      </w:sdtContent>
                    </w:sdt>
                  </w:p>
                </w:txbxContent>
              </v:textbox>
              <w10:wrap anchorx="page"/>
            </v:shape>
          </w:pict>
        </mc:Fallback>
      </mc:AlternateContent>
    </w:r>
  </w:p>
  <w:p w:rsidRPr="00293C4F" w:rsidR="00262EA3" w:rsidP="00776B74" w:rsidRDefault="00262EA3" w14:paraId="060AA9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0AA956" w14:textId="77777777">
    <w:pPr>
      <w:jc w:val="right"/>
    </w:pPr>
  </w:p>
  <w:p w:rsidR="00262EA3" w:rsidP="00776B74" w:rsidRDefault="00262EA3" w14:paraId="060AA9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15F0" w14:paraId="060AA9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0AA965" wp14:anchorId="060AA9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15F0" w14:paraId="060AA9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000">
          <w:t>S</w:t>
        </w:r>
      </w:sdtContent>
    </w:sdt>
    <w:sdt>
      <w:sdtPr>
        <w:alias w:val="CC_Noformat_Partinummer"/>
        <w:tag w:val="CC_Noformat_Partinummer"/>
        <w:id w:val="-2014525982"/>
        <w:text/>
      </w:sdtPr>
      <w:sdtEndPr/>
      <w:sdtContent>
        <w:r w:rsidR="00343000">
          <w:t>1251</w:t>
        </w:r>
      </w:sdtContent>
    </w:sdt>
  </w:p>
  <w:p w:rsidRPr="008227B3" w:rsidR="00262EA3" w:rsidP="008227B3" w:rsidRDefault="00EE15F0" w14:paraId="060AA9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15F0" w14:paraId="060AA9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:1888</w:t>
        </w:r>
      </w:sdtContent>
    </w:sdt>
  </w:p>
  <w:p w:rsidR="00262EA3" w:rsidP="00E03A3D" w:rsidRDefault="00EE15F0" w14:paraId="060AA95E" w14:textId="77777777">
    <w:pPr>
      <w:pStyle w:val="Motionr"/>
    </w:pPr>
    <w:sdt>
      <w:sdtPr>
        <w:alias w:val="CC_Noformat_Avtext"/>
        <w:tag w:val="CC_Noformat_Avtext"/>
        <w:id w:val="-2020768203"/>
        <w:lock w:val="sdtContentLocked"/>
        <w15:appearance w15:val="hidden"/>
        <w:text/>
      </w:sdtPr>
      <w:sdtEndPr/>
      <w:sdtContent>
        <w:r>
          <w:t>av Joakim Järrebring m.fl. (S)</w:t>
        </w:r>
      </w:sdtContent>
    </w:sdt>
  </w:p>
  <w:sdt>
    <w:sdtPr>
      <w:alias w:val="CC_Noformat_Rubtext"/>
      <w:tag w:val="CC_Noformat_Rubtext"/>
      <w:id w:val="-218060500"/>
      <w:lock w:val="sdtLocked"/>
      <w:text/>
    </w:sdtPr>
    <w:sdtEndPr/>
    <w:sdtContent>
      <w:p w:rsidR="00262EA3" w:rsidP="00283E0F" w:rsidRDefault="009D5344" w14:paraId="060AA95F" w14:textId="1F91AFBD">
        <w:pPr>
          <w:pStyle w:val="FSHRub2"/>
        </w:pPr>
        <w:r>
          <w:t>Digitaliseringspolitik – styrning och ledning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60AA9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30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00"/>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B5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78"/>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1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6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731"/>
    <w:rsid w:val="00725B6E"/>
    <w:rsid w:val="00726E82"/>
    <w:rsid w:val="00727716"/>
    <w:rsid w:val="0073008F"/>
    <w:rsid w:val="00731450"/>
    <w:rsid w:val="007315F1"/>
    <w:rsid w:val="007316F8"/>
    <w:rsid w:val="00731BE4"/>
    <w:rsid w:val="00731C66"/>
    <w:rsid w:val="0073211E"/>
    <w:rsid w:val="00732A34"/>
    <w:rsid w:val="00732BA4"/>
    <w:rsid w:val="0073370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AF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0C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4"/>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4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3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61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F3"/>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5F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0AA93D"/>
  <w15:chartTrackingRefBased/>
  <w15:docId w15:val="{85ECE08B-829F-41C9-A80F-1C550062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09DE7888594558A428833A3ADBEFCA"/>
        <w:category>
          <w:name w:val="Allmänt"/>
          <w:gallery w:val="placeholder"/>
        </w:category>
        <w:types>
          <w:type w:val="bbPlcHdr"/>
        </w:types>
        <w:behaviors>
          <w:behavior w:val="content"/>
        </w:behaviors>
        <w:guid w:val="{0A7278E2-A0E4-4E36-94D8-6320F971247C}"/>
      </w:docPartPr>
      <w:docPartBody>
        <w:p w:rsidR="00F7669A" w:rsidRDefault="00EC5134">
          <w:pPr>
            <w:pStyle w:val="2109DE7888594558A428833A3ADBEFCA"/>
          </w:pPr>
          <w:r w:rsidRPr="005A0A93">
            <w:rPr>
              <w:rStyle w:val="Platshllartext"/>
            </w:rPr>
            <w:t>Förslag till riksdagsbeslut</w:t>
          </w:r>
        </w:p>
      </w:docPartBody>
    </w:docPart>
    <w:docPart>
      <w:docPartPr>
        <w:name w:val="064E7682D70B4ECF808EBF7D7C12FE7F"/>
        <w:category>
          <w:name w:val="Allmänt"/>
          <w:gallery w:val="placeholder"/>
        </w:category>
        <w:types>
          <w:type w:val="bbPlcHdr"/>
        </w:types>
        <w:behaviors>
          <w:behavior w:val="content"/>
        </w:behaviors>
        <w:guid w:val="{EEB118DF-8F3F-4AF0-B2CA-B93D93C3523C}"/>
      </w:docPartPr>
      <w:docPartBody>
        <w:p w:rsidR="00F7669A" w:rsidRDefault="00EC5134">
          <w:pPr>
            <w:pStyle w:val="064E7682D70B4ECF808EBF7D7C12FE7F"/>
          </w:pPr>
          <w:r w:rsidRPr="005A0A93">
            <w:rPr>
              <w:rStyle w:val="Platshllartext"/>
            </w:rPr>
            <w:t>Motivering</w:t>
          </w:r>
        </w:p>
      </w:docPartBody>
    </w:docPart>
    <w:docPart>
      <w:docPartPr>
        <w:name w:val="E763B37F90F94CC49626BCD18100FBEF"/>
        <w:category>
          <w:name w:val="Allmänt"/>
          <w:gallery w:val="placeholder"/>
        </w:category>
        <w:types>
          <w:type w:val="bbPlcHdr"/>
        </w:types>
        <w:behaviors>
          <w:behavior w:val="content"/>
        </w:behaviors>
        <w:guid w:val="{4AD10C7F-F6F6-4CE3-BFD6-F11D97BD0AD1}"/>
      </w:docPartPr>
      <w:docPartBody>
        <w:p w:rsidR="00F7669A" w:rsidRDefault="00EC5134">
          <w:pPr>
            <w:pStyle w:val="E763B37F90F94CC49626BCD18100FBEF"/>
          </w:pPr>
          <w:r>
            <w:rPr>
              <w:rStyle w:val="Platshllartext"/>
            </w:rPr>
            <w:t xml:space="preserve"> </w:t>
          </w:r>
        </w:p>
      </w:docPartBody>
    </w:docPart>
    <w:docPart>
      <w:docPartPr>
        <w:name w:val="4F6ACCE3C93740C18EE3866142FB0EBD"/>
        <w:category>
          <w:name w:val="Allmänt"/>
          <w:gallery w:val="placeholder"/>
        </w:category>
        <w:types>
          <w:type w:val="bbPlcHdr"/>
        </w:types>
        <w:behaviors>
          <w:behavior w:val="content"/>
        </w:behaviors>
        <w:guid w:val="{99355C29-DD8C-4B5D-8308-0A1BE1893C5A}"/>
      </w:docPartPr>
      <w:docPartBody>
        <w:p w:rsidR="00F7669A" w:rsidRDefault="00EC5134">
          <w:pPr>
            <w:pStyle w:val="4F6ACCE3C93740C18EE3866142FB0EBD"/>
          </w:pPr>
          <w:r>
            <w:t xml:space="preserve"> </w:t>
          </w:r>
        </w:p>
      </w:docPartBody>
    </w:docPart>
    <w:docPart>
      <w:docPartPr>
        <w:name w:val="E7CD3D60F30C4361A5D635C24EA27606"/>
        <w:category>
          <w:name w:val="Allmänt"/>
          <w:gallery w:val="placeholder"/>
        </w:category>
        <w:types>
          <w:type w:val="bbPlcHdr"/>
        </w:types>
        <w:behaviors>
          <w:behavior w:val="content"/>
        </w:behaviors>
        <w:guid w:val="{2D33276B-BE2B-4F3C-BABD-54BABFBD6670}"/>
      </w:docPartPr>
      <w:docPartBody>
        <w:p w:rsidR="007A33E6" w:rsidRDefault="007A33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34"/>
    <w:rsid w:val="00141536"/>
    <w:rsid w:val="007A33E6"/>
    <w:rsid w:val="00EC5134"/>
    <w:rsid w:val="00F76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09DE7888594558A428833A3ADBEFCA">
    <w:name w:val="2109DE7888594558A428833A3ADBEFCA"/>
  </w:style>
  <w:style w:type="paragraph" w:customStyle="1" w:styleId="81B911C2D4EC4F11B7F358936278BFE5">
    <w:name w:val="81B911C2D4EC4F11B7F358936278BF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CB3E8D59AF4B62A4FC4F016983F7EC">
    <w:name w:val="2CCB3E8D59AF4B62A4FC4F016983F7EC"/>
  </w:style>
  <w:style w:type="paragraph" w:customStyle="1" w:styleId="064E7682D70B4ECF808EBF7D7C12FE7F">
    <w:name w:val="064E7682D70B4ECF808EBF7D7C12FE7F"/>
  </w:style>
  <w:style w:type="paragraph" w:customStyle="1" w:styleId="383B24049E824AB3B6BBAB282D4BA464">
    <w:name w:val="383B24049E824AB3B6BBAB282D4BA464"/>
  </w:style>
  <w:style w:type="paragraph" w:customStyle="1" w:styleId="AC5087E83C9A453BA4CBC402E6C9506E">
    <w:name w:val="AC5087E83C9A453BA4CBC402E6C9506E"/>
  </w:style>
  <w:style w:type="paragraph" w:customStyle="1" w:styleId="E763B37F90F94CC49626BCD18100FBEF">
    <w:name w:val="E763B37F90F94CC49626BCD18100FBEF"/>
  </w:style>
  <w:style w:type="paragraph" w:customStyle="1" w:styleId="4F6ACCE3C93740C18EE3866142FB0EBD">
    <w:name w:val="4F6ACCE3C93740C18EE3866142FB0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85E97-E813-46AB-947E-7D50BB05F477}"/>
</file>

<file path=customXml/itemProps2.xml><?xml version="1.0" encoding="utf-8"?>
<ds:datastoreItem xmlns:ds="http://schemas.openxmlformats.org/officeDocument/2006/customXml" ds:itemID="{1D3B94CE-01B1-431E-8204-0B20162B7B38}"/>
</file>

<file path=customXml/itemProps3.xml><?xml version="1.0" encoding="utf-8"?>
<ds:datastoreItem xmlns:ds="http://schemas.openxmlformats.org/officeDocument/2006/customXml" ds:itemID="{2A9248EB-2F2A-48CF-A482-42FB0A5EE868}"/>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1433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S1251 Digitaliseringspolitik   styrning och ledning</vt:lpstr>
      <vt:lpstr>
      </vt:lpstr>
    </vt:vector>
  </TitlesOfParts>
  <Company>Sveriges riksdag</Company>
  <LinksUpToDate>false</LinksUpToDate>
  <CharactersWithSpaces>1642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