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FFC46EC19346CE8625D66BA5088CC7"/>
        </w:placeholder>
        <w:text/>
      </w:sdtPr>
      <w:sdtEndPr/>
      <w:sdtContent>
        <w:p w:rsidRPr="009B062B" w:rsidR="00AF30DD" w:rsidP="00D71C43" w:rsidRDefault="00AF30DD" w14:paraId="2E1CCD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69e4b8-36e8-4b67-9dcf-8bd6957bbf67"/>
        <w:id w:val="-382785605"/>
        <w:lock w:val="sdtLocked"/>
      </w:sdtPr>
      <w:sdtEndPr/>
      <w:sdtContent>
        <w:p w:rsidR="00EE1E1A" w:rsidRDefault="002C5F2F" w14:paraId="2E1CCD0E" w14:textId="77777777">
          <w:pPr>
            <w:pStyle w:val="Frslagstext"/>
          </w:pPr>
          <w:r>
            <w:t>Riksdagen ställer sig bakom det som anförs i motionen om att i infrastrukturplaneringen studera förutsättningarna för att utbyggnaden av E22 bör ske i längre och mer sammanhängande stråk och tillkännager detta för regeringen.</w:t>
          </w:r>
        </w:p>
      </w:sdtContent>
    </w:sdt>
    <w:sdt>
      <w:sdtPr>
        <w:alias w:val="Yrkande 2"/>
        <w:tag w:val="0ce87062-2a8f-4f2f-a538-0991c64f42c4"/>
        <w:id w:val="-1911141742"/>
        <w:lock w:val="sdtLocked"/>
      </w:sdtPr>
      <w:sdtEndPr/>
      <w:sdtContent>
        <w:p w:rsidR="00EE1E1A" w:rsidRDefault="002C5F2F" w14:paraId="2E1CCD0F" w14:textId="77777777">
          <w:pPr>
            <w:pStyle w:val="Frslagstext"/>
          </w:pPr>
          <w:r>
            <w:t>Riksdagen ställer sig bakom det som anförs i motionen om vikten av planerade satsningar på E22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897E855E654800A13389881B05FE27"/>
        </w:placeholder>
        <w:text/>
      </w:sdtPr>
      <w:sdtEndPr/>
      <w:sdtContent>
        <w:p w:rsidRPr="009B062B" w:rsidR="006D79C9" w:rsidP="00333E95" w:rsidRDefault="006D79C9" w14:paraId="2E1CCD10" w14:textId="77777777">
          <w:pPr>
            <w:pStyle w:val="Rubrik1"/>
          </w:pPr>
          <w:r>
            <w:t>Motivering</w:t>
          </w:r>
        </w:p>
      </w:sdtContent>
    </w:sdt>
    <w:p w:rsidRPr="00D71C43" w:rsidR="000F6103" w:rsidP="00B43BEE" w:rsidRDefault="000F6103" w14:paraId="2E1CCD11" w14:textId="3720FC91">
      <w:pPr>
        <w:pStyle w:val="Normalutanindragellerluft"/>
      </w:pPr>
      <w:r w:rsidRPr="00D71C43">
        <w:t>Väg E22 går genom hela Blekinge och genom södra och sydöstra Sverige. Den är av stor strategisk betydelse och spelar en viktig roll i utvecklingen av näringsliv, högskolor och offentlig verksamhet i Blekinge.</w:t>
      </w:r>
    </w:p>
    <w:p w:rsidRPr="00D71C43" w:rsidR="000F6103" w:rsidP="00B43BEE" w:rsidRDefault="00A043AC" w14:paraId="2E1CCD12" w14:textId="36F73992">
      <w:r>
        <w:t>Det n</w:t>
      </w:r>
      <w:r w:rsidRPr="00D71C43" w:rsidR="000F6103">
        <w:t>ationella delmålet för transportpolitiken är att transportsystemet ska främja en positiv regional utveckling och motverka skillnader i förutsättningar för olika delar av landet.</w:t>
      </w:r>
    </w:p>
    <w:p w:rsidRPr="00D71C43" w:rsidR="000F6103" w:rsidP="00B43BEE" w:rsidRDefault="000F6103" w14:paraId="2E1CCD13" w14:textId="77777777">
      <w:r w:rsidRPr="00D71C43">
        <w:t>Det finns en stor samsyn i detta bland aktörerna längs hela vägsträckan.</w:t>
      </w:r>
    </w:p>
    <w:p w:rsidRPr="00B43BEE" w:rsidR="000F6103" w:rsidP="00B43BEE" w:rsidRDefault="000F6103" w14:paraId="2E1CCD14" w14:textId="25FB3B01">
      <w:pPr>
        <w:rPr>
          <w:spacing w:val="-1"/>
        </w:rPr>
      </w:pPr>
      <w:r w:rsidRPr="00B43BEE">
        <w:rPr>
          <w:spacing w:val="-1"/>
        </w:rPr>
        <w:t>Då östkusten saknar stambana för järnvägen är väg E22 en helt avgörande transport</w:t>
      </w:r>
      <w:r w:rsidRPr="00B43BEE" w:rsidR="00B43BEE">
        <w:rPr>
          <w:spacing w:val="-1"/>
        </w:rPr>
        <w:softHyphen/>
      </w:r>
      <w:r w:rsidRPr="00B43BEE">
        <w:rPr>
          <w:spacing w:val="-1"/>
        </w:rPr>
        <w:t>led för kommunerna längs Sveriges södra ostkust. En rad olika studier visar dock att syd</w:t>
      </w:r>
      <w:r w:rsidR="00B43BEE">
        <w:rPr>
          <w:spacing w:val="-1"/>
        </w:rPr>
        <w:softHyphen/>
      </w:r>
      <w:r w:rsidRPr="00B43BEE">
        <w:rPr>
          <w:spacing w:val="-1"/>
        </w:rPr>
        <w:t>östra Sveriges transportsystem i flera avseenden istället fungerar som flaskhalsar för re</w:t>
      </w:r>
      <w:r w:rsidR="00B43BEE">
        <w:rPr>
          <w:spacing w:val="-1"/>
        </w:rPr>
        <w:softHyphen/>
      </w:r>
      <w:r w:rsidRPr="00B43BEE">
        <w:rPr>
          <w:spacing w:val="-1"/>
        </w:rPr>
        <w:t>gionernas ekonomiska tillväxt. I främst Blekinge, Kalmar och Östergötlands län består E22 fortfarande av vägsträckor av mycket varierad kvalitet, vilket medför negativa kon</w:t>
      </w:r>
      <w:r w:rsidR="00B43BEE">
        <w:rPr>
          <w:spacing w:val="-1"/>
        </w:rPr>
        <w:softHyphen/>
      </w:r>
      <w:r w:rsidRPr="00B43BEE">
        <w:rPr>
          <w:spacing w:val="-1"/>
        </w:rPr>
        <w:t>sekvenser för både person- och godstransporter.</w:t>
      </w:r>
    </w:p>
    <w:p w:rsidRPr="00D71C43" w:rsidR="000F6103" w:rsidP="00B43BEE" w:rsidRDefault="000F6103" w14:paraId="2E1CCD15" w14:textId="321349BD">
      <w:r w:rsidRPr="00D71C43">
        <w:t>Vissa sträckor håller bra standard, medan andra exempelvis har rödljus, rondeller, övergångsställen och hastighetsbegränsningar på 30 km/tim. En sådan viktig transport</w:t>
      </w:r>
      <w:r w:rsidR="00B43BEE">
        <w:softHyphen/>
      </w:r>
      <w:r w:rsidRPr="00D71C43">
        <w:t>led som E22, som fungerar som pulsåder i ett handelsintensivt område och förbinder Sverige med Europa, ska inte ha denna ojämna kvalitet. Det är direkt olämpligt ur både miljö-, tillväxt- och säkerhetshänseende.</w:t>
      </w:r>
    </w:p>
    <w:p w:rsidRPr="00D71C43" w:rsidR="000F6103" w:rsidP="00B43BEE" w:rsidRDefault="000F6103" w14:paraId="2E1CCD16" w14:textId="77777777">
      <w:r w:rsidRPr="00D71C43">
        <w:t xml:space="preserve">Regeringen har gjort viktiga investeringar i E22, vilket är bra. Med en allt större expansion av befolkning och näringsliv i södra och sydöstra Sverige är det därför av </w:t>
      </w:r>
      <w:r w:rsidRPr="00D71C43">
        <w:lastRenderedPageBreak/>
        <w:t>stor vikt att byggplanerna fullföljs och att projekten inte senareläggs eller, ännu värre, avskrivs.</w:t>
      </w:r>
    </w:p>
    <w:p w:rsidRPr="00D71C43" w:rsidR="000F6103" w:rsidP="00B43BEE" w:rsidRDefault="000F6103" w14:paraId="2E1CCD17" w14:textId="77777777">
      <w:r w:rsidRPr="00D71C43">
        <w:t>Ambitionen bör även innefatta säkerställandet av att de vägarbeten som genomförs i anknytning till E22 kännetecknas av ett helhetsgrepp.</w:t>
      </w:r>
    </w:p>
    <w:p w:rsidRPr="00D71C43" w:rsidR="000F6103" w:rsidP="00B43BEE" w:rsidRDefault="000F6103" w14:paraId="2E1CCD18" w14:textId="77777777">
      <w:r w:rsidRPr="00D71C43">
        <w:t>Motionärerna menar sammanfattningsvis att det är av mycket stor vikt att regeringen genomför planerade satsningar på E22 och att utbyggnationerna bör ske i längre och mer sammanhängande stråk. Regeringen bör även se över möjligheterna till ytterligare satsningar på E22.</w:t>
      </w:r>
    </w:p>
    <w:sdt>
      <w:sdtPr>
        <w:alias w:val="CC_Underskrifter"/>
        <w:tag w:val="CC_Underskrifter"/>
        <w:id w:val="583496634"/>
        <w:lock w:val="sdtContentLocked"/>
        <w:placeholder>
          <w:docPart w:val="8AC7DFF1736448B7AF72AA298DFF140E"/>
        </w:placeholder>
      </w:sdtPr>
      <w:sdtEndPr/>
      <w:sdtContent>
        <w:p w:rsidR="00D71C43" w:rsidP="00D71C43" w:rsidRDefault="00D71C43" w14:paraId="2E1CCD19" w14:textId="77777777"/>
        <w:p w:rsidRPr="008E0FE2" w:rsidR="004801AC" w:rsidP="00D71C43" w:rsidRDefault="00B43BEE" w14:paraId="2E1CCD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</w:tr>
    </w:tbl>
    <w:p w:rsidR="00B170D6" w:rsidRDefault="00B170D6" w14:paraId="2E1CCD1E" w14:textId="77777777">
      <w:bookmarkStart w:name="_GoBack" w:id="1"/>
      <w:bookmarkEnd w:id="1"/>
    </w:p>
    <w:sectPr w:rsidR="00B170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CD20" w14:textId="77777777" w:rsidR="0067599A" w:rsidRDefault="0067599A" w:rsidP="000C1CAD">
      <w:pPr>
        <w:spacing w:line="240" w:lineRule="auto"/>
      </w:pPr>
      <w:r>
        <w:separator/>
      </w:r>
    </w:p>
  </w:endnote>
  <w:endnote w:type="continuationSeparator" w:id="0">
    <w:p w14:paraId="2E1CCD21" w14:textId="77777777" w:rsidR="0067599A" w:rsidRDefault="006759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CD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CD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CD2F" w14:textId="77777777" w:rsidR="00262EA3" w:rsidRPr="00D71C43" w:rsidRDefault="00262EA3" w:rsidP="00D71C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CCD1E" w14:textId="77777777" w:rsidR="0067599A" w:rsidRDefault="0067599A" w:rsidP="000C1CAD">
      <w:pPr>
        <w:spacing w:line="240" w:lineRule="auto"/>
      </w:pPr>
      <w:r>
        <w:separator/>
      </w:r>
    </w:p>
  </w:footnote>
  <w:footnote w:type="continuationSeparator" w:id="0">
    <w:p w14:paraId="2E1CCD1F" w14:textId="77777777" w:rsidR="0067599A" w:rsidRDefault="006759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1CCD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1CCD31" wp14:anchorId="2E1CCD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3BEE" w14:paraId="2E1CCD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DECE8C503A14A469AAC2FCE2ACEDD84"/>
                              </w:placeholder>
                              <w:text/>
                            </w:sdtPr>
                            <w:sdtEndPr/>
                            <w:sdtContent>
                              <w:r w:rsidR="006F11C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34125D769A413DBAC7AD2FABD7774C"/>
                              </w:placeholder>
                              <w:text/>
                            </w:sdtPr>
                            <w:sdtEndPr/>
                            <w:sdtContent>
                              <w:r w:rsidR="000F6103">
                                <w:t>1115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1CCD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3BEE" w14:paraId="2E1CCD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DECE8C503A14A469AAC2FCE2ACEDD84"/>
                        </w:placeholder>
                        <w:text/>
                      </w:sdtPr>
                      <w:sdtEndPr/>
                      <w:sdtContent>
                        <w:r w:rsidR="006F11C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34125D769A413DBAC7AD2FABD7774C"/>
                        </w:placeholder>
                        <w:text/>
                      </w:sdtPr>
                      <w:sdtEndPr/>
                      <w:sdtContent>
                        <w:r w:rsidR="000F6103">
                          <w:t>1115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1CCD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1CCD24" w14:textId="77777777">
    <w:pPr>
      <w:jc w:val="right"/>
    </w:pPr>
  </w:p>
  <w:p w:rsidR="00262EA3" w:rsidP="00776B74" w:rsidRDefault="00262EA3" w14:paraId="2E1CCD2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3BEE" w14:paraId="2E1CCD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1CCD33" wp14:anchorId="2E1CCD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3BEE" w14:paraId="2E1CCD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11C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6103">
          <w:t>1115</w:t>
        </w:r>
      </w:sdtContent>
    </w:sdt>
  </w:p>
  <w:p w:rsidRPr="008227B3" w:rsidR="00262EA3" w:rsidP="008227B3" w:rsidRDefault="00B43BEE" w14:paraId="2E1CCD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3BEE" w14:paraId="2E1CCD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:2096</w:t>
        </w:r>
      </w:sdtContent>
    </w:sdt>
  </w:p>
  <w:p w:rsidR="00262EA3" w:rsidP="00E03A3D" w:rsidRDefault="00B43BEE" w14:paraId="2E1CCD2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3EAF789FCE74F5A9F113B87C9866466"/>
      </w:placeholder>
      <w:text/>
    </w:sdtPr>
    <w:sdtEndPr/>
    <w:sdtContent>
      <w:p w:rsidR="00262EA3" w:rsidP="00283E0F" w:rsidRDefault="000F6103" w14:paraId="2E1CCD2D" w14:textId="77777777">
        <w:pPr>
          <w:pStyle w:val="FSHRub2"/>
        </w:pPr>
        <w:r>
          <w:t>Bygg ut och utveckla E22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1CCD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F11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96E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103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07E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5F2F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99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C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461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3AC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D6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BEE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8BD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550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C4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E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A2E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898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1CCD0C"/>
  <w15:chartTrackingRefBased/>
  <w15:docId w15:val="{80CE3D1F-92F6-4E09-BEDF-22FFA9D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FC46EC19346CE8625D66BA5088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10007-5E93-49CB-B8FA-0954B4DFCCDF}"/>
      </w:docPartPr>
      <w:docPartBody>
        <w:p w:rsidR="00295448" w:rsidRDefault="00B90F83">
          <w:pPr>
            <w:pStyle w:val="42FFC46EC19346CE8625D66BA5088C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897E855E654800A13389881B05F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48507-E446-40C2-B33A-021DABE46229}"/>
      </w:docPartPr>
      <w:docPartBody>
        <w:p w:rsidR="00295448" w:rsidRDefault="00B90F83">
          <w:pPr>
            <w:pStyle w:val="A5897E855E654800A13389881B05FE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ECE8C503A14A469AAC2FCE2ACED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BB0D0-67A0-4E54-8D0A-69B86A82A2F3}"/>
      </w:docPartPr>
      <w:docPartBody>
        <w:p w:rsidR="00295448" w:rsidRDefault="00B90F83">
          <w:pPr>
            <w:pStyle w:val="DDECE8C503A14A469AAC2FCE2ACEDD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34125D769A413DBAC7AD2FABD77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FA529-2411-4E29-9049-2C3ADCE8B69B}"/>
      </w:docPartPr>
      <w:docPartBody>
        <w:p w:rsidR="00295448" w:rsidRDefault="00B90F83">
          <w:pPr>
            <w:pStyle w:val="6134125D769A413DBAC7AD2FABD7774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5109E-1433-4F76-B4CB-F65D7C9B48F1}"/>
      </w:docPartPr>
      <w:docPartBody>
        <w:p w:rsidR="00295448" w:rsidRDefault="00E62E8C">
          <w:r w:rsidRPr="00443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AF789FCE74F5A9F113B87C9866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ECF3-BEAE-4BB2-965D-126CCB82B075}"/>
      </w:docPartPr>
      <w:docPartBody>
        <w:p w:rsidR="00295448" w:rsidRDefault="00E62E8C">
          <w:r w:rsidRPr="004434EE">
            <w:rPr>
              <w:rStyle w:val="Platshllartext"/>
            </w:rPr>
            <w:t>[ange din text här]</w:t>
          </w:r>
        </w:p>
      </w:docPartBody>
    </w:docPart>
    <w:docPart>
      <w:docPartPr>
        <w:name w:val="8AC7DFF1736448B7AF72AA298DFF1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3CCF6-C471-482D-8237-F697BF6AA861}"/>
      </w:docPartPr>
      <w:docPartBody>
        <w:p w:rsidR="00BD5170" w:rsidRDefault="00BD51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8C"/>
    <w:rsid w:val="00295448"/>
    <w:rsid w:val="007D3CA9"/>
    <w:rsid w:val="00B90F83"/>
    <w:rsid w:val="00BD5170"/>
    <w:rsid w:val="00E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2E8C"/>
    <w:rPr>
      <w:color w:val="F4B083" w:themeColor="accent2" w:themeTint="99"/>
    </w:rPr>
  </w:style>
  <w:style w:type="paragraph" w:customStyle="1" w:styleId="42FFC46EC19346CE8625D66BA5088CC7">
    <w:name w:val="42FFC46EC19346CE8625D66BA5088CC7"/>
  </w:style>
  <w:style w:type="paragraph" w:customStyle="1" w:styleId="6F88168FA7254115953538240A8E3C99">
    <w:name w:val="6F88168FA7254115953538240A8E3C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8BF7CBF88E47BF86EC1A88A63704F9">
    <w:name w:val="7D8BF7CBF88E47BF86EC1A88A63704F9"/>
  </w:style>
  <w:style w:type="paragraph" w:customStyle="1" w:styleId="A5897E855E654800A13389881B05FE27">
    <w:name w:val="A5897E855E654800A13389881B05FE27"/>
  </w:style>
  <w:style w:type="paragraph" w:customStyle="1" w:styleId="437B12D42BED48AAB0D2198D7DF901DF">
    <w:name w:val="437B12D42BED48AAB0D2198D7DF901DF"/>
  </w:style>
  <w:style w:type="paragraph" w:customStyle="1" w:styleId="E885756900774D7C97C0B225A4C10732">
    <w:name w:val="E885756900774D7C97C0B225A4C10732"/>
  </w:style>
  <w:style w:type="paragraph" w:customStyle="1" w:styleId="DDECE8C503A14A469AAC2FCE2ACEDD84">
    <w:name w:val="DDECE8C503A14A469AAC2FCE2ACEDD84"/>
  </w:style>
  <w:style w:type="paragraph" w:customStyle="1" w:styleId="6134125D769A413DBAC7AD2FABD7774C">
    <w:name w:val="6134125D769A413DBAC7AD2FABD7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F3917-2AA4-40CA-B84D-F714316FE3BE}"/>
</file>

<file path=customXml/itemProps2.xml><?xml version="1.0" encoding="utf-8"?>
<ds:datastoreItem xmlns:ds="http://schemas.openxmlformats.org/officeDocument/2006/customXml" ds:itemID="{4BDA5290-04ED-4036-9FCF-EFA7836286C1}"/>
</file>

<file path=customXml/itemProps3.xml><?xml version="1.0" encoding="utf-8"?>
<ds:datastoreItem xmlns:ds="http://schemas.openxmlformats.org/officeDocument/2006/customXml" ds:itemID="{F685AD0A-E962-46C6-8E87-34F08FB97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2107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S1115 Bygg ut och utveckla E22</vt:lpstr>
      <vt:lpstr>
      </vt:lpstr>
    </vt:vector>
  </TitlesOfParts>
  <Company>Sveriges riksdag</Company>
  <LinksUpToDate>false</LinksUpToDate>
  <CharactersWithSpaces>2444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