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4BC2496B" w14:textId="77777777">
          <w:pPr>
            <w:pStyle w:val="RubrikFrslagTIllRiksdagsbeslut"/>
          </w:pPr>
          <w:r w:rsidRPr="009B062B">
            <w:t>Förslag till riksdagsbeslut</w:t>
          </w:r>
        </w:p>
      </w:sdtContent>
    </w:sdt>
    <w:sdt>
      <w:sdtPr>
        <w:alias w:val="Yrkande 1"/>
        <w:tag w:val="ca12b5a2-9f76-4314-bb32-0bb4240c014b"/>
        <w:id w:val="1441185127"/>
        <w:lock w:val="sdtLocked"/>
      </w:sdtPr>
      <w:sdtEndPr/>
      <w:sdtContent>
        <w:p w:rsidR="00803A13" w:rsidRDefault="00A26A49" w14:paraId="4BC2496C" w14:textId="77777777">
          <w:pPr>
            <w:pStyle w:val="Frslagstext"/>
            <w:numPr>
              <w:ilvl w:val="0"/>
              <w:numId w:val="0"/>
            </w:numPr>
          </w:pPr>
          <w:r>
            <w:t>Riksdagen anvisar anslagen för 2017 inom utgiftsområde 14 Arbetsmarknad och arbetsliv enligt förslaget i tabell 1 i motionen.</w:t>
          </w:r>
        </w:p>
      </w:sdtContent>
    </w:sdt>
    <w:p w:rsidRPr="009B062B" w:rsidR="00AF30DD" w:rsidP="009B062B" w:rsidRDefault="000156D9" w14:paraId="4BC2496D" w14:textId="77777777">
      <w:pPr>
        <w:pStyle w:val="Rubrik1"/>
      </w:pPr>
      <w:bookmarkStart w:name="MotionsStart" w:id="0"/>
      <w:bookmarkEnd w:id="0"/>
      <w:r w:rsidRPr="009B062B">
        <w:t>Motivering</w:t>
      </w:r>
    </w:p>
    <w:p w:rsidRPr="00534020" w:rsidR="00CD7DE3" w:rsidP="00534020" w:rsidRDefault="00CD7DE3" w14:paraId="4BC2496E" w14:textId="77777777">
      <w:pPr>
        <w:pStyle w:val="Normalutanindragellerluft"/>
      </w:pPr>
      <w:r w:rsidRPr="00534020">
        <w:t xml:space="preserve">En välfungerande arbetsmarknadspolitik bidrar till att underlätta för arbetssökande att komma i arbete och minskar eventuella flaskhalsar på arbetsmarknaden. Det kan göras på ett antal olika sätt, bland annat genom att hjälpa arbetslösa att söka jobb, öka arbetssökandes anställningsbarhet genom utbildning och stötta företag som anställer personer som står långt från arbetsmarknaden.   </w:t>
      </w:r>
    </w:p>
    <w:p w:rsidRPr="00CD7DE3" w:rsidR="00CD7DE3" w:rsidP="00CD7DE3" w:rsidRDefault="00CD7DE3" w14:paraId="4BC24970" w14:textId="77777777">
      <w:r w:rsidRPr="00CD7DE3">
        <w:t>Svensk arbetsmarknadspolitik tar stora resurser i anspråk. Effektiviteten är dock sällan tillfredsställande. Centerpartiet vill se färre, enklare och mer effektiva arbetsmarknadspolitiska åtgärder. De resurser som sparas genom sådana reformer bör i stället användas för att finansiera jobbskapande reformer.</w:t>
      </w:r>
    </w:p>
    <w:p w:rsidRPr="00CD7DE3" w:rsidR="00CD7DE3" w:rsidP="00CD7DE3" w:rsidRDefault="00CD7DE3" w14:paraId="4BC24971" w14:textId="77777777"/>
    <w:p w:rsidR="00CD7DE3" w:rsidRDefault="00CD7DE3" w14:paraId="4BC249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003110AA" w:rsidP="0086126F" w:rsidRDefault="003110AA" w14:paraId="4BC24973" w14:textId="663BF1C6">
      <w:pPr>
        <w:pStyle w:val="Tabellrubrik"/>
        <w:spacing w:line="240" w:lineRule="atLeast"/>
      </w:pPr>
      <w:r w:rsidRPr="0086126F">
        <w:lastRenderedPageBreak/>
        <w:t xml:space="preserve">Tabell </w:t>
      </w:r>
      <w:r w:rsidRPr="0086126F">
        <w:fldChar w:fldCharType="begin"/>
      </w:r>
      <w:r w:rsidRPr="0086126F">
        <w:instrText xml:space="preserve"> SEQ Tabell \* ARABIC </w:instrText>
      </w:r>
      <w:r w:rsidRPr="0086126F">
        <w:fldChar w:fldCharType="separate"/>
      </w:r>
      <w:r w:rsidRPr="0086126F">
        <w:t>1</w:t>
      </w:r>
      <w:r w:rsidRPr="0086126F">
        <w:fldChar w:fldCharType="end"/>
      </w:r>
      <w:r w:rsidRPr="0086126F">
        <w:t xml:space="preserve"> Centerpartiets förslag till anslag för 2017 för utgiftsområde 14 uttryckt som differens gentemo</w:t>
      </w:r>
      <w:r w:rsidR="0086126F">
        <w:t>t regeringens förslag</w:t>
      </w:r>
    </w:p>
    <w:p w:rsidRPr="0086126F" w:rsidR="0086126F" w:rsidP="0086126F" w:rsidRDefault="0086126F" w14:paraId="50B973EE" w14:textId="65CD9649">
      <w:pPr>
        <w:pStyle w:val="Tabellunderrubrik"/>
      </w:pPr>
      <w:r w:rsidRPr="0086126F">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86126F" w:rsidR="0086126F" w:rsidTr="0086126F" w14:paraId="4BC24978"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86126F" w:rsidR="003110AA" w:rsidP="0086126F" w:rsidRDefault="003110AA" w14:paraId="4BC24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86126F" w:rsidR="003110AA" w:rsidP="0086126F" w:rsidRDefault="003110AA" w14:paraId="4BC249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86126F" w:rsidR="003110AA" w:rsidP="0086126F" w:rsidRDefault="003110AA" w14:paraId="4BC249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86126F" w:rsidR="003110AA" w:rsidP="0086126F" w:rsidRDefault="003110AA" w14:paraId="4BC249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Avvikelse från regeringen (C)</w:t>
            </w:r>
          </w:p>
        </w:tc>
      </w:tr>
      <w:tr w:rsidRPr="0086126F" w:rsidR="003110AA" w:rsidTr="0086126F" w14:paraId="4BC2497D"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3110AA" w14:paraId="4BC24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86126F" w:rsidR="003110AA" w:rsidP="003110AA" w:rsidRDefault="003110AA" w14:paraId="4BC24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Arbetsförmedlingens förvaltningskostnader</w:t>
            </w:r>
          </w:p>
        </w:tc>
        <w:tc>
          <w:tcPr>
            <w:tcW w:w="130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3110AA" w14:paraId="4BC24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8 381 086</w:t>
            </w:r>
          </w:p>
        </w:tc>
        <w:tc>
          <w:tcPr>
            <w:tcW w:w="196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947D5B" w14:paraId="4BC2497C" w14:textId="5BCEFB3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1 453 540</w:t>
            </w:r>
          </w:p>
        </w:tc>
      </w:tr>
      <w:tr w:rsidRPr="0086126F" w:rsidR="003110AA" w:rsidTr="00C63C2C" w14:paraId="4BC24982"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1491E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1:2</w:t>
            </w:r>
          </w:p>
          <w:p w:rsidRPr="0086126F" w:rsidR="0086126F" w:rsidP="003110AA" w:rsidRDefault="0086126F" w14:paraId="4BC2497E" w14:textId="62CE049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arbetslöshetsersättning och aktivitetsstöd</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27 445 318</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1 478 000</w:t>
            </w:r>
          </w:p>
        </w:tc>
      </w:tr>
      <w:tr w:rsidRPr="0086126F" w:rsidR="003110AA" w:rsidTr="00C63C2C" w14:paraId="4BC24987"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0CD52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1:3</w:t>
            </w:r>
          </w:p>
          <w:p w:rsidRPr="0086126F" w:rsidR="0086126F" w:rsidP="003110AA" w:rsidRDefault="0086126F" w14:paraId="4BC24983" w14:textId="17C572E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Kostnader för arbetsmarknadspolitiska program och insatser</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11 272 336</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86" w14:textId="6EC2318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4 128 659</w:t>
            </w:r>
          </w:p>
        </w:tc>
      </w:tr>
      <w:tr w:rsidRPr="0086126F" w:rsidR="003110AA" w:rsidTr="00C63C2C" w14:paraId="4BC2498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Lönebidrag och Samhall m.m.</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18 405 468</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8B" w14:textId="12B9C80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820 000</w:t>
            </w:r>
          </w:p>
        </w:tc>
      </w:tr>
      <w:tr w:rsidRPr="0086126F" w:rsidR="003110AA" w:rsidTr="00C63C2C" w14:paraId="4BC2499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Rådet för Europeiska socialfonden i Sverige</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117 960</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90" w14:textId="264EEB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384</w:t>
            </w:r>
          </w:p>
        </w:tc>
      </w:tr>
      <w:tr w:rsidRPr="0086126F" w:rsidR="003110AA" w:rsidTr="00C63C2C" w14:paraId="4BC24996"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0CE005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1:6</w:t>
            </w:r>
          </w:p>
          <w:p w:rsidRPr="0086126F" w:rsidR="0086126F" w:rsidP="003110AA" w:rsidRDefault="0086126F" w14:paraId="4BC24992" w14:textId="2448834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Europeiska socialfonden m.m. för perioden 2014–2020</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1 181 070</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99B"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4127D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1:7</w:t>
            </w:r>
          </w:p>
          <w:p w:rsidRPr="0086126F" w:rsidR="0086126F" w:rsidP="003110AA" w:rsidRDefault="0086126F" w14:paraId="4BC24997" w14:textId="7EC75C2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Institutet för arbetsmarknads- och utbildningspolitisk utvärdering</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40 546</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9A" w14:textId="5A74193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357</w:t>
            </w:r>
          </w:p>
        </w:tc>
      </w:tr>
      <w:tr w:rsidRPr="0086126F" w:rsidR="003110AA" w:rsidTr="00C63C2C" w14:paraId="4BC249A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Inspektionen för arbetslöshetsförsäkringen</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65 671</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9F" w14:textId="511EBA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400</w:t>
            </w:r>
          </w:p>
        </w:tc>
      </w:tr>
      <w:tr w:rsidRPr="0086126F" w:rsidR="003110AA" w:rsidTr="00C63C2C" w14:paraId="4BC249A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administration av grundbeloppet</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55 547</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A4" w14:textId="42BC72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167</w:t>
            </w:r>
          </w:p>
        </w:tc>
      </w:tr>
      <w:tr w:rsidRPr="0086126F" w:rsidR="003110AA" w:rsidTr="00C63C2C" w14:paraId="4BC249A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Stiftelsen Utbildning Nordkalotten</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8 303</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9A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lönegarantiersättning</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1 575 000</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9B4"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04412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1:12</w:t>
            </w:r>
          </w:p>
          <w:p w:rsidRPr="0086126F" w:rsidR="0086126F" w:rsidP="003110AA" w:rsidRDefault="0086126F" w14:paraId="4BC249B0" w14:textId="75D194AA">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Nystartsjobb och stöd för yrkesintroduktionsanställningar</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6 216 007</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B3" w14:textId="0B92CE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2 508 000</w:t>
            </w:r>
          </w:p>
        </w:tc>
      </w:tr>
      <w:tr w:rsidRPr="0086126F" w:rsidR="003110AA" w:rsidTr="00C63C2C" w14:paraId="4BC249B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Arbetsmiljöverket</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738 917</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B8" w14:textId="026E63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98 500</w:t>
            </w:r>
          </w:p>
        </w:tc>
      </w:tr>
      <w:tr w:rsidRPr="0086126F" w:rsidR="003110AA" w:rsidTr="00C63C2C" w14:paraId="4BC249B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Arbetsdomstolen</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32 600</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BD" w14:textId="539FA74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132</w:t>
            </w:r>
          </w:p>
        </w:tc>
      </w:tr>
      <w:tr w:rsidRPr="0086126F" w:rsidR="003110AA" w:rsidTr="00C63C2C" w14:paraId="4BC249C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Internationella arbetsorganisationen (ILO)</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32 222</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9C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Medlingsinstitutet</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58 463</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C7" w14:textId="12C77F5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103</w:t>
            </w:r>
          </w:p>
        </w:tc>
      </w:tr>
      <w:tr w:rsidRPr="0086126F" w:rsidR="003110AA" w:rsidTr="00C63C2C" w14:paraId="4BC249C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Arbetslivspolitik</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30 000</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CC" w14:textId="0FFFEBE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30 000</w:t>
            </w:r>
          </w:p>
        </w:tc>
      </w:tr>
      <w:tr w:rsidRPr="0086126F" w:rsidR="003110AA" w:rsidTr="00C63C2C" w14:paraId="4BC249D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Nya anslag</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9D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Jobbfixarpeng</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300 000</w:t>
            </w:r>
          </w:p>
        </w:tc>
      </w:tr>
      <w:tr w:rsidRPr="0086126F" w:rsidR="003110AA" w:rsidTr="00C63C2C" w14:paraId="4BC249D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6126F">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6126F">
              <w:rPr>
                <w:rFonts w:eastAsia="Times New Roman" w:cstheme="minorHAnsi"/>
                <w:b/>
                <w:bCs/>
                <w:color w:val="000000"/>
                <w:kern w:val="0"/>
                <w:sz w:val="20"/>
                <w:szCs w:val="20"/>
                <w:lang w:eastAsia="sv-SE"/>
                <w14:numSpacing w14:val="default"/>
              </w:rPr>
              <w:t>75 656 514</w:t>
            </w:r>
          </w:p>
        </w:tc>
        <w:tc>
          <w:tcPr>
            <w:tcW w:w="1960" w:type="dxa"/>
            <w:tcBorders>
              <w:top w:val="nil"/>
              <w:left w:val="nil"/>
              <w:bottom w:val="single" w:color="auto" w:sz="4" w:space="0"/>
              <w:right w:val="nil"/>
            </w:tcBorders>
            <w:shd w:val="clear" w:color="000000" w:fill="FFFFFF"/>
            <w:noWrap/>
            <w:vAlign w:val="bottom"/>
            <w:hideMark/>
          </w:tcPr>
          <w:p w:rsidRPr="0086126F" w:rsidR="003110AA" w:rsidP="003110AA" w:rsidRDefault="008C7F16" w14:paraId="4BC249DB" w14:textId="60ACE7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6126F" w:rsidR="003110AA">
              <w:rPr>
                <w:rFonts w:eastAsia="Times New Roman" w:cstheme="minorHAnsi"/>
                <w:b/>
                <w:bCs/>
                <w:color w:val="000000"/>
                <w:kern w:val="0"/>
                <w:sz w:val="20"/>
                <w:szCs w:val="20"/>
                <w:lang w:eastAsia="sv-SE"/>
                <w14:numSpacing w14:val="default"/>
              </w:rPr>
              <w:t>7 262 241</w:t>
            </w:r>
          </w:p>
        </w:tc>
      </w:tr>
    </w:tbl>
    <w:p w:rsidRPr="0086126F" w:rsidR="003110AA" w:rsidP="003110AA" w:rsidRDefault="003110AA" w14:paraId="4BC249DD"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sz w:val="20"/>
          <w:szCs w:val="20"/>
          <w:lang w:eastAsia="sv-SE"/>
          <w14:numSpacing w14:val="default"/>
        </w:rPr>
      </w:pPr>
    </w:p>
    <w:p w:rsidRPr="0086126F" w:rsidR="00F24272" w:rsidRDefault="00F24272" w14:paraId="32EDED2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cstheme="minorHAnsi"/>
          <w:b/>
          <w:iCs/>
          <w:kern w:val="0"/>
          <w:sz w:val="20"/>
          <w:szCs w:val="20"/>
          <w:lang w:eastAsia="sv-SE"/>
          <w14:numSpacing w14:val="default"/>
        </w:rPr>
      </w:pPr>
      <w:r w:rsidRPr="0086126F">
        <w:rPr>
          <w:rFonts w:eastAsia="Times New Roman" w:cstheme="minorHAnsi"/>
          <w:b/>
          <w:iCs/>
          <w:kern w:val="0"/>
          <w:sz w:val="20"/>
          <w:szCs w:val="20"/>
          <w:lang w:eastAsia="sv-SE"/>
          <w14:numSpacing w14:val="default"/>
        </w:rPr>
        <w:br w:type="page"/>
      </w:r>
    </w:p>
    <w:p w:rsidR="003110AA" w:rsidP="0086126F" w:rsidRDefault="003110AA" w14:paraId="4BC249DE" w14:textId="32C7D954">
      <w:pPr>
        <w:pStyle w:val="Tabellrubrik"/>
        <w:spacing w:line="240" w:lineRule="atLeast"/>
      </w:pPr>
      <w:r w:rsidRPr="0086126F">
        <w:lastRenderedPageBreak/>
        <w:t xml:space="preserve">Tabell </w:t>
      </w:r>
      <w:r w:rsidRPr="0086126F">
        <w:fldChar w:fldCharType="begin"/>
      </w:r>
      <w:r w:rsidRPr="0086126F">
        <w:instrText xml:space="preserve"> SEQ Tabell \* ARABIC </w:instrText>
      </w:r>
      <w:r w:rsidRPr="0086126F">
        <w:fldChar w:fldCharType="separate"/>
      </w:r>
      <w:r w:rsidRPr="0086126F">
        <w:t>2</w:t>
      </w:r>
      <w:r w:rsidRPr="0086126F">
        <w:fldChar w:fldCharType="end"/>
      </w:r>
      <w:r w:rsidRPr="0086126F">
        <w:t xml:space="preserve"> Centerpartiets förslag till anslag för 2017 till 2020 för utgiftsområde 14 uttryckt som differens gentemot rege</w:t>
      </w:r>
      <w:r w:rsidR="0086126F">
        <w:t>ringens förslag</w:t>
      </w:r>
    </w:p>
    <w:p w:rsidRPr="0086126F" w:rsidR="0086126F" w:rsidP="0086126F" w:rsidRDefault="0086126F" w14:paraId="4BF7C161" w14:textId="2222491A">
      <w:pPr>
        <w:pStyle w:val="Tabellunderrubrik"/>
      </w:pPr>
      <w:r w:rsidRPr="0086126F">
        <w:t>Miljoner kronor</w:t>
      </w:r>
    </w:p>
    <w:tbl>
      <w:tblPr>
        <w:tblW w:w="9280" w:type="dxa"/>
        <w:tblCellMar>
          <w:left w:w="70" w:type="dxa"/>
          <w:right w:w="70" w:type="dxa"/>
        </w:tblCellMar>
        <w:tblLook w:val="04A0" w:firstRow="1" w:lastRow="0" w:firstColumn="1" w:lastColumn="0" w:noHBand="0" w:noVBand="1"/>
      </w:tblPr>
      <w:tblGrid>
        <w:gridCol w:w="960"/>
        <w:gridCol w:w="4240"/>
        <w:gridCol w:w="1020"/>
        <w:gridCol w:w="1020"/>
        <w:gridCol w:w="1020"/>
        <w:gridCol w:w="1020"/>
      </w:tblGrid>
      <w:tr w:rsidRPr="0086126F" w:rsidR="0086126F" w:rsidTr="0086126F" w14:paraId="4BC249E5"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86126F" w:rsidR="003110AA" w:rsidP="003110AA" w:rsidRDefault="003110AA" w14:paraId="4BC24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86126F" w:rsidR="003110AA" w:rsidP="003110AA" w:rsidRDefault="003110AA" w14:paraId="4BC24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86126F" w:rsidR="003110AA" w:rsidP="003110AA" w:rsidRDefault="003110AA" w14:paraId="4BC24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2017</w:t>
            </w:r>
          </w:p>
        </w:tc>
        <w:tc>
          <w:tcPr>
            <w:tcW w:w="1020" w:type="dxa"/>
            <w:tcBorders>
              <w:top w:val="single" w:color="auto" w:sz="4" w:space="0"/>
              <w:left w:val="nil"/>
              <w:bottom w:val="single" w:color="auto" w:sz="4" w:space="0"/>
              <w:right w:val="nil"/>
            </w:tcBorders>
            <w:shd w:val="clear" w:color="auto" w:fill="auto"/>
            <w:vAlign w:val="bottom"/>
            <w:hideMark/>
          </w:tcPr>
          <w:p w:rsidRPr="0086126F" w:rsidR="003110AA" w:rsidP="003110AA" w:rsidRDefault="003110AA" w14:paraId="4BC249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86126F" w:rsidR="003110AA" w:rsidP="003110AA" w:rsidRDefault="003110AA" w14:paraId="4BC24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auto"/>
            <w:vAlign w:val="bottom"/>
            <w:hideMark/>
          </w:tcPr>
          <w:p w:rsidRPr="0086126F" w:rsidR="003110AA" w:rsidP="003110AA" w:rsidRDefault="003110AA" w14:paraId="4BC24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6126F">
              <w:rPr>
                <w:rFonts w:eastAsia="Times New Roman" w:cstheme="minorHAnsi"/>
                <w:b/>
                <w:bCs/>
                <w:kern w:val="0"/>
                <w:sz w:val="20"/>
                <w:szCs w:val="20"/>
                <w:lang w:eastAsia="sv-SE"/>
                <w14:numSpacing w14:val="default"/>
              </w:rPr>
              <w:t>2020</w:t>
            </w:r>
          </w:p>
        </w:tc>
      </w:tr>
      <w:tr w:rsidRPr="0086126F" w:rsidR="003110AA" w:rsidTr="0086126F" w14:paraId="4BC249EC"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3110AA" w14:paraId="4BC24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86126F" w:rsidR="003110AA" w:rsidP="003110AA" w:rsidRDefault="003110AA" w14:paraId="4BC24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Arbetsförmedlingens förvaltningskostnader</w:t>
            </w:r>
          </w:p>
        </w:tc>
        <w:tc>
          <w:tcPr>
            <w:tcW w:w="102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947D5B" w14:paraId="4BC249E8" w14:textId="1CC0FC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1 454</w:t>
            </w:r>
          </w:p>
        </w:tc>
        <w:tc>
          <w:tcPr>
            <w:tcW w:w="102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947D5B" w14:paraId="4BC249E9" w14:textId="1DE400B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1 442</w:t>
            </w:r>
          </w:p>
        </w:tc>
        <w:tc>
          <w:tcPr>
            <w:tcW w:w="102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947D5B" w14:paraId="4BC249EA" w14:textId="444555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1 624</w:t>
            </w:r>
          </w:p>
        </w:tc>
        <w:tc>
          <w:tcPr>
            <w:tcW w:w="1020" w:type="dxa"/>
            <w:tcBorders>
              <w:top w:val="single" w:color="auto" w:sz="4" w:space="0"/>
              <w:left w:val="nil"/>
              <w:bottom w:val="single" w:color="auto" w:sz="4" w:space="0"/>
              <w:right w:val="nil"/>
            </w:tcBorders>
            <w:shd w:val="clear" w:color="000000" w:fill="FFFFFF"/>
            <w:noWrap/>
            <w:vAlign w:val="bottom"/>
            <w:hideMark/>
          </w:tcPr>
          <w:p w:rsidRPr="0086126F" w:rsidR="003110AA" w:rsidP="003110AA" w:rsidRDefault="00947D5B" w14:paraId="4BC249EB" w14:textId="3FB8B5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1 486</w:t>
            </w:r>
          </w:p>
        </w:tc>
      </w:tr>
      <w:tr w:rsidRPr="0086126F" w:rsidR="003110AA" w:rsidTr="00C63C2C" w14:paraId="4BC249F3"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749174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1:2</w:t>
            </w:r>
          </w:p>
          <w:p w:rsidRPr="0086126F" w:rsidR="0086126F" w:rsidP="003110AA" w:rsidRDefault="0086126F" w14:paraId="4BC249ED" w14:textId="310A55F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arbetslöshetsersättning och aktivitetsstöd</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1 478</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2 267</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3 004</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3 091</w:t>
            </w:r>
          </w:p>
        </w:tc>
      </w:tr>
      <w:tr w:rsidRPr="0086126F" w:rsidR="003110AA" w:rsidTr="00C63C2C" w14:paraId="4BC249FA"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204C2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1:3</w:t>
            </w:r>
          </w:p>
          <w:p w:rsidRPr="0086126F" w:rsidR="0086126F" w:rsidP="003110AA" w:rsidRDefault="0086126F" w14:paraId="4BC249F4" w14:textId="2791D2A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Kostnader för arbetsmarknadspolitiska program och insatser</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6" w14:textId="613E9C1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4 129</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7" w14:textId="619055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5 396</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8" w14:textId="5D9F5A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8 013</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9" w14:textId="29B57D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9 435</w:t>
            </w:r>
          </w:p>
        </w:tc>
      </w:tr>
      <w:tr w:rsidRPr="0086126F" w:rsidR="003110AA" w:rsidTr="00C63C2C" w14:paraId="4BC24A0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Lönebidrag och Samhall m.m.</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D" w14:textId="29952A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820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E" w14:textId="3E89C5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1 056</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9FF" w14:textId="6F950E6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1 186</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00" w14:textId="4DD3AB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1 195</w:t>
            </w:r>
          </w:p>
        </w:tc>
      </w:tr>
      <w:tr w:rsidRPr="0086126F" w:rsidR="003110AA" w:rsidTr="00C63C2C" w14:paraId="4BC24A0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Rådet för Europeiska socialfonden i Sverige</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05" w14:textId="57DE753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06" w14:textId="068BAC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2</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07" w14:textId="51F12C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3</w:t>
            </w:r>
          </w:p>
        </w:tc>
      </w:tr>
      <w:tr w:rsidRPr="0086126F" w:rsidR="003110AA" w:rsidTr="00C63C2C" w14:paraId="4BC24A0F"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3049D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1:6</w:t>
            </w:r>
          </w:p>
          <w:p w:rsidRPr="0086126F" w:rsidR="0086126F" w:rsidP="003110AA" w:rsidRDefault="0086126F" w14:paraId="4BC24A09" w14:textId="7777216A">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Europeiska socialfonden m.m. för perioden 2014–2020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A16"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582F2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1:7</w:t>
            </w:r>
          </w:p>
          <w:p w:rsidRPr="0086126F" w:rsidR="0086126F" w:rsidP="003110AA" w:rsidRDefault="0086126F" w14:paraId="4BC24A10" w14:textId="01453C8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Institutet för arbetsmarknads- och utbildningspolitisk utvärdering</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13" w14:textId="37808A3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14" w14:textId="0974A6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8C7F16" w14:paraId="4BC24A15" w14:textId="07D3657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bookmarkStart w:name="_GoBack" w:id="1"/>
            <w:bookmarkEnd w:id="1"/>
            <w:r w:rsidRPr="0086126F" w:rsidR="003110AA">
              <w:rPr>
                <w:rFonts w:eastAsia="Times New Roman" w:cstheme="minorHAnsi"/>
                <w:color w:val="000000"/>
                <w:kern w:val="0"/>
                <w:sz w:val="20"/>
                <w:szCs w:val="20"/>
                <w:lang w:eastAsia="sv-SE"/>
                <w14:numSpacing w14:val="default"/>
              </w:rPr>
              <w:t>1</w:t>
            </w:r>
          </w:p>
        </w:tc>
      </w:tr>
      <w:tr w:rsidRPr="0086126F" w:rsidR="003110AA" w:rsidTr="00C63C2C" w14:paraId="4BC24A1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Inspektionen för arbetslöshetsförsäkringen</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1A" w14:textId="3C6426E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1B" w14:textId="6AA78EC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1C" w14:textId="28A680C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2</w:t>
            </w:r>
          </w:p>
        </w:tc>
      </w:tr>
      <w:tr w:rsidRPr="0086126F" w:rsidR="003110AA" w:rsidTr="00C63C2C" w14:paraId="4BC24A2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administration av grundbeloppet</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22" w14:textId="32F265F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23" w14:textId="40EC779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r>
      <w:tr w:rsidRPr="0086126F" w:rsidR="003110AA" w:rsidTr="00C63C2C" w14:paraId="4BC24A2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Stiftelsen Utbildning Nordkalotten</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A3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Bidrag till lönegarantiersättning</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A39"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3110AA" w:rsidP="003110AA" w:rsidRDefault="003110AA" w14:paraId="5B3D9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1:12</w:t>
            </w:r>
          </w:p>
          <w:p w:rsidRPr="0086126F" w:rsidR="0086126F" w:rsidP="003110AA" w:rsidRDefault="0086126F" w14:paraId="4BC24A33" w14:textId="608EA42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Nystartsjobb och stöd för yrkesintroduktionsanställningar</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5" w14:textId="336039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2 508</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6" w14:textId="639B41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1 906</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7" w14:textId="0A469D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2 065</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8" w14:textId="3F84CD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2 064</w:t>
            </w:r>
          </w:p>
        </w:tc>
      </w:tr>
      <w:tr w:rsidRPr="0086126F" w:rsidR="003110AA" w:rsidTr="00C63C2C" w14:paraId="4BC24A4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Arbetsmiljöverket</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C" w14:textId="3301D45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99</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D" w14:textId="44E3EAE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102</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E" w14:textId="6A7A2F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107</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3F" w14:textId="3FA748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112</w:t>
            </w:r>
          </w:p>
        </w:tc>
      </w:tr>
      <w:tr w:rsidRPr="0086126F" w:rsidR="003110AA" w:rsidTr="00C63C2C" w14:paraId="4BC24A4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Arbetsdomstolen</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45" w14:textId="342E12E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46" w14:textId="2CD54D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r>
      <w:tr w:rsidRPr="0086126F" w:rsidR="003110AA" w:rsidTr="00C63C2C" w14:paraId="4BC24A4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Internationella arbetsorganisationen (ILO)</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A5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Medlingsinstitutet</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53" w14:textId="3F2469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54" w14:textId="5E5EEA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w:t>
            </w:r>
          </w:p>
        </w:tc>
      </w:tr>
      <w:tr w:rsidRPr="0086126F" w:rsidR="003110AA" w:rsidTr="00C63C2C" w14:paraId="4BC24A5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Arbetslivspolitik</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58" w14:textId="146C3D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30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59" w14:textId="12F4C3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30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5A" w14:textId="1096685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5B" w14:textId="671FFCF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6126F" w:rsidR="003110AA">
              <w:rPr>
                <w:rFonts w:eastAsia="Times New Roman" w:cstheme="minorHAnsi"/>
                <w:color w:val="000000"/>
                <w:kern w:val="0"/>
                <w:sz w:val="20"/>
                <w:szCs w:val="20"/>
                <w:lang w:eastAsia="sv-SE"/>
                <w14:numSpacing w14:val="default"/>
              </w:rPr>
              <w:t>10</w:t>
            </w:r>
          </w:p>
        </w:tc>
      </w:tr>
      <w:tr w:rsidRPr="0086126F" w:rsidR="003110AA" w:rsidTr="00C63C2C" w14:paraId="4BC24A6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Nya anslag</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r>
      <w:tr w:rsidRPr="0086126F" w:rsidR="003110AA" w:rsidTr="00C63C2C" w14:paraId="4BC24A6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Jobbfixarpeng</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300</w:t>
            </w:r>
          </w:p>
        </w:tc>
      </w:tr>
      <w:tr w:rsidRPr="0086126F" w:rsidR="003110AA" w:rsidTr="00C63C2C" w14:paraId="4BC24A7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6126F" w:rsidR="003110AA" w:rsidP="003110AA" w:rsidRDefault="003110AA" w14:paraId="4BC24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6126F">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86126F" w:rsidR="003110AA" w:rsidP="003110AA" w:rsidRDefault="003110AA" w14:paraId="4BC24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6126F">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6D" w14:textId="2CFFB81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6126F" w:rsidR="003110AA">
              <w:rPr>
                <w:rFonts w:eastAsia="Times New Roman" w:cstheme="minorHAnsi"/>
                <w:b/>
                <w:bCs/>
                <w:color w:val="000000"/>
                <w:kern w:val="0"/>
                <w:sz w:val="20"/>
                <w:szCs w:val="20"/>
                <w:lang w:eastAsia="sv-SE"/>
                <w14:numSpacing w14:val="default"/>
              </w:rPr>
              <w:t>7 262</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6E" w14:textId="470BE6B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6126F" w:rsidR="003110AA">
              <w:rPr>
                <w:rFonts w:eastAsia="Times New Roman" w:cstheme="minorHAnsi"/>
                <w:b/>
                <w:bCs/>
                <w:color w:val="000000"/>
                <w:kern w:val="0"/>
                <w:sz w:val="20"/>
                <w:szCs w:val="20"/>
                <w:lang w:eastAsia="sv-SE"/>
                <w14:numSpacing w14:val="default"/>
              </w:rPr>
              <w:t>7 369</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6F" w14:textId="728AE5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6126F" w:rsidR="003110AA">
              <w:rPr>
                <w:rFonts w:eastAsia="Times New Roman" w:cstheme="minorHAnsi"/>
                <w:b/>
                <w:bCs/>
                <w:color w:val="000000"/>
                <w:kern w:val="0"/>
                <w:sz w:val="20"/>
                <w:szCs w:val="20"/>
                <w:lang w:eastAsia="sv-SE"/>
                <w14:numSpacing w14:val="default"/>
              </w:rPr>
              <w:t>9 706</w:t>
            </w:r>
          </w:p>
        </w:tc>
        <w:tc>
          <w:tcPr>
            <w:tcW w:w="1020" w:type="dxa"/>
            <w:tcBorders>
              <w:top w:val="nil"/>
              <w:left w:val="nil"/>
              <w:bottom w:val="single" w:color="auto" w:sz="4" w:space="0"/>
              <w:right w:val="nil"/>
            </w:tcBorders>
            <w:shd w:val="clear" w:color="000000" w:fill="FFFFFF"/>
            <w:noWrap/>
            <w:vAlign w:val="bottom"/>
            <w:hideMark/>
          </w:tcPr>
          <w:p w:rsidRPr="0086126F" w:rsidR="003110AA" w:rsidP="003110AA" w:rsidRDefault="00947D5B" w14:paraId="4BC24A70" w14:textId="343B34A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86126F" w:rsidR="003110AA">
              <w:rPr>
                <w:rFonts w:eastAsia="Times New Roman" w:cstheme="minorHAnsi"/>
                <w:b/>
                <w:bCs/>
                <w:color w:val="000000"/>
                <w:kern w:val="0"/>
                <w:sz w:val="20"/>
                <w:szCs w:val="20"/>
                <w:lang w:eastAsia="sv-SE"/>
                <w14:numSpacing w14:val="default"/>
              </w:rPr>
              <w:t>10 919</w:t>
            </w:r>
          </w:p>
        </w:tc>
      </w:tr>
    </w:tbl>
    <w:p w:rsidRPr="00534020" w:rsidR="003110AA" w:rsidP="00534020" w:rsidRDefault="003110AA" w14:paraId="4BC24A73" w14:textId="6E339337">
      <w:pPr>
        <w:pStyle w:val="Normalutanindragellerluft"/>
        <w:spacing w:before="120"/>
      </w:pPr>
      <w:r w:rsidRPr="00534020">
        <w:t>För att finansiera andra prioriterade insatser föreslås anslag 1:1 Arbetsförmedlingen</w:t>
      </w:r>
      <w:r w:rsidR="00534020">
        <w:t>s</w:t>
      </w:r>
      <w:r w:rsidRPr="00534020">
        <w:t xml:space="preserve"> </w:t>
      </w:r>
      <w:r w:rsidR="00534020">
        <w:t xml:space="preserve">förvaltningskostnader </w:t>
      </w:r>
      <w:r w:rsidRPr="00534020">
        <w:t>minska med 250 miljoner kronor år 2017. Av samma anledning beräknas anslaget minska med 250 miljoner kronor per år från och me</w:t>
      </w:r>
      <w:r w:rsidR="00534020">
        <w:t>d 2018. Anslaget föreslås därutö</w:t>
      </w:r>
      <w:r w:rsidR="00947D5B">
        <w:t>ver minska</w:t>
      </w:r>
      <w:r w:rsidRPr="00534020">
        <w:t xml:space="preserve"> med 300 miljoner kronor för att finansiera ett pilotprojekt med jobbfixarpeng. Anslag 3:1 Jobbfixarpeng, som föreslås införas, föreslås öka med motsvarande belopp. Av samma anledning beräknas anslag 1:1 minska med 300 miljoner kronor per år 2018–2020. Anslag 1:1 föreslås därutöver minskas med 520 miljoner kronor år 2017 till följd av att regeringens förslag om att förstärka etableringsuppdraget avslås. Centerpartiet föreslår i stället att en </w:t>
      </w:r>
      <w:r w:rsidRPr="00534020">
        <w:lastRenderedPageBreak/>
        <w:t>avveckling av etableringsuppdraget påbörjas och att ansvaret för mottagandet på sikt återförs till kommunerna. Av samma anledning föreslås anslaget minska med 570 miljoner kronor 2018, 700 miljoner kronor 2019 samt med 600 miljoner kronor år 2020. Dessutom föreslås anslaget minska med 10 miljoner kronor år 2017 till följd av att förslaget om att öka anslaget med motsvarande belopp, i syfte att förbereda Arbetsförmedlingen för nya regler inom etableringsuppdraget, avslås. Anslaget föreslås därtill minska med 240 miljoner kronor år 2017 till följd av att den förstärkning på motsvarande belopp, som beslutades i samband med budgetpropositionen för 2016, avslutas. Då Centerpartiet föreslår att flertalet av de arbetsmarknadspolitiska program regeringen infört ska avskaffas så blir medel till Arbetsförmedlingen för att genomföra dessa program överflödiga. Av samma anledning beräknas anslaget minska med 140 miljoner kronor per år från och med 2018. Avslutningsvis föres</w:t>
      </w:r>
      <w:r w:rsidRPr="00534020" w:rsidR="00353980">
        <w:t>l</w:t>
      </w:r>
      <w:r w:rsidRPr="00534020">
        <w:t>ås anslaget minska med 93 miljoner kron</w:t>
      </w:r>
      <w:r w:rsidR="00534020">
        <w:t>or år 2017 till följd av att</w:t>
      </w:r>
      <w:r w:rsidRPr="00534020">
        <w:t xml:space="preserve"> förstärkning</w:t>
      </w:r>
      <w:r w:rsidR="00534020">
        <w:t>en</w:t>
      </w:r>
      <w:r w:rsidRPr="00534020">
        <w:t xml:space="preserve"> riktad till arbetet med etableringsuppdraget, som beslutades i samband med behandlingen av budgetpropositionen för 2016, avslutas. Av samma anledning beräknas anslaget minska med 93 miljoner kronor år 2018–2019.</w:t>
      </w:r>
    </w:p>
    <w:p w:rsidR="003110AA" w:rsidP="003110AA" w:rsidRDefault="003110AA" w14:paraId="4BC24A75" w14:textId="7C28E9A7">
      <w:r>
        <w:t>Anslag 1:2 Bidrag till arbetslöshetsersättning och ak</w:t>
      </w:r>
      <w:r w:rsidR="00534020">
        <w:t>tivitetsstöd föreslås öka med 1 </w:t>
      </w:r>
      <w:r>
        <w:t>600 miljoner kronor årligen till följd av att den bortre tidsgränsen i sjukförs</w:t>
      </w:r>
      <w:r w:rsidR="00534020">
        <w:t xml:space="preserve">äkringen föreslås återinföras. </w:t>
      </w:r>
      <w:r>
        <w:t>Av samma anledning beräknas anslaget öka med 1 600 miljoner kronor per år från och med 2018. Centerpartiets förslag att reformera arbetslöshetsförsäkringen leder till att anslaget år 2017 föreslås minska med 800 miljoner kronor till följd av lägre arbetslöshetsersättning, 500 miljoner kronor till följd av lägre aktivitetsstöd och 200 miljoner kronor till följd av lägre</w:t>
      </w:r>
      <w:r w:rsidR="00947D5B">
        <w:t xml:space="preserve"> statlig ålderspensionsavgift. </w:t>
      </w:r>
      <w:r>
        <w:t xml:space="preserve">Av samma anledning beräknas anslaget minska med 800, 500 samt 200 miljoner kronor per år från och med 2018. Anslaget föreslås därutöver minska med 47 miljoner kronor år 2017 till följd av att förslaget om att reformera nystartsjobben avslås. Av samma anledning beräknas anslaget minska med 99 miljoner kronor år 2018, 80 miljoner kronor 2019 och 66 miljoner </w:t>
      </w:r>
      <w:r>
        <w:lastRenderedPageBreak/>
        <w:t xml:space="preserve">kronor år 2020. Därtill föreslås att anslaget ökar med 23 miljoner kronor år 2017 till följd av att förslaget om att höja taket för lönebidrag avslås. Av samma anledning beräknas anslaget öka med 45 miljoner kronor 2018, 67 miljoner kronor 2019 och 67 miljoner kronor år 2020. Centerpartiet har ett eget förslag om höjt lönetak för dessa anställningsstöd som beskrivs närmare i </w:t>
      </w:r>
      <w:r w:rsidR="00353980">
        <w:t>partiets budgetmotion</w:t>
      </w:r>
      <w:r>
        <w:t>. Anslaget föreslås därutöver minska med 99 miljoner kronor år 2017 till följd av att förslaget om att reformera arbetslöshetsförsäkringen avseende deltidsarbetslöshet avslås. Av samma anledning b</w:t>
      </w:r>
      <w:r w:rsidR="00534020">
        <w:t>eräknas anslaget minska med 121 </w:t>
      </w:r>
      <w:r>
        <w:t>miljoner kronor 2018, 125 miljoner kronor 2019 och 128 miljoner kronor år 2020. Anslaget föreslås också öka med 298 miljoner kronor år 2017 till följd av att regeringens förslag om att införa studiestartsstöd avslås. Av samma anledning beräknas anslaget öka med 580 miljoner kronor 2018, 556 miljoner kronor 2019 och 532 miljoner kronor år 2020. Anslaget föreslås öka med 90 miljoner kronor år 2017 till följd av att utbildningskontrakten, som infördes i samband med vårändringsbudgeten för 2015, avslutas. Av samma anledning beräknas anslaget minska med 104 miljoner kronor 2018 och 113 miljoner kronor per år från och med 2019. Därtill föreslås anslaget öka med 232 miljoner kronor år 2017 till följd av Centerpartiets förslag om att avskaffa traineejobben. Av samma anledning beräknas anslaget öka med 304, 375 samt 475 miljoner kronor år 2018–2020. Anslaget föreslås öka med 257 miljoner kronor år 2017 till följd av Centerpartiets förslag om att ersätta extratjänste</w:t>
      </w:r>
      <w:r w:rsidR="00534020">
        <w:t xml:space="preserve">r med matchningsanställningar. </w:t>
      </w:r>
      <w:r>
        <w:t>Av samma anledning beräknas anslaget öka med 573 miljoner kronor 2018 och med 756 miljoner kronor per år 2019–2020. Anslaget föreslås öka med 624 miljoner kronor år 2017 till följd av Centerpartiets förslag om att ersätta särskilt anställningsstöd och förstärkt särskilt anställningsstö</w:t>
      </w:r>
      <w:r w:rsidR="00534020">
        <w:t xml:space="preserve">d med utvecklade nystartsjobb. </w:t>
      </w:r>
      <w:r>
        <w:t>Av samma anledning beräknas anslaget öka med 781 miljoner kronor år 2018 och med 1 242 miljoner kronor per år 2019–2020.</w:t>
      </w:r>
    </w:p>
    <w:p w:rsidR="003110AA" w:rsidP="003110AA" w:rsidRDefault="003110AA" w14:paraId="4BC24A77" w14:textId="3BF6E0D8">
      <w:r>
        <w:lastRenderedPageBreak/>
        <w:t>Anslag 1:3 Kostnader för arbetsmarknadspoliti</w:t>
      </w:r>
      <w:r w:rsidR="00534020">
        <w:t>s</w:t>
      </w:r>
      <w:r>
        <w:t>k</w:t>
      </w:r>
      <w:r w:rsidR="00534020">
        <w:t>a program och insatser</w:t>
      </w:r>
      <w:r>
        <w:t xml:space="preserve"> föreslås minska med 498 miljoner kro</w:t>
      </w:r>
      <w:r w:rsidR="00534020">
        <w:t>nor år 2017 till följd av</w:t>
      </w:r>
      <w:r>
        <w:t xml:space="preserve"> omprioriteringar inom arbetsmarknadspol</w:t>
      </w:r>
      <w:r w:rsidR="00534020">
        <w:t>i</w:t>
      </w:r>
      <w:r>
        <w:t xml:space="preserve">tiken, specifikt omprioriteringar inom arbetsmarknadsutbildningarna, som beskrivs närmare i </w:t>
      </w:r>
      <w:r w:rsidR="00353980">
        <w:t>Centerpartiets budgetmotion</w:t>
      </w:r>
      <w:r>
        <w:t>. Av samma anledning beräknas anslaget minska med 443 miljoner kronor 2018, 398 miljoner kronor 2019 och 376 miljoner kronor år 2020. Därtill föreslås a</w:t>
      </w:r>
      <w:r w:rsidR="00534020">
        <w:t>tt anslaget minskar med 327 mil</w:t>
      </w:r>
      <w:r>
        <w:t xml:space="preserve">joner kronor år 2017 till följd av att regeringens förslag om införande av utbyggda extratjänster och beredskapsjobb i staten avslås. Av samma anledning beräknas att anslaget minskar med 653 miljoner kronor 2018, 825 miljoner kronor 2019 och 1 009 miljoner kronor år 2020. Anslaget föreslås därutöver minska med 30 miljoner kronor år 2017, och beräknas minska med 30 miljoner kronor år 2018, till följd av att regeringens förslag om att utvidga uppdraget för Dua till nyanlända avslås. Anslaget förelås öka med 50 miljoner kronor 2017 till följd av att regeringens förslag om att reformera nystartsjobben avslås. Av samma anledning beräknas anslaget öka med 192 miljoner kronor 2018, 185 miljoner kronor 2019 och 197 miljoner kronor år 2020. Därtill föreslås att anslaget ökar med 3,341 miljoner kronor år 2017 till följd av att regeringens förslag om höjt lönetak för lönebidrag avslås. Av samma anledning beräknas anslaget öka med 7,171 miljoner kronor år 2018, 11,224 miljoner kronor 2019 samt med 11,519 miljoner kronor år 2020. Anslaget föreslås därutöver öka med 97 miljoner kronor till följd av att regeringens förslag om att införa studiestartsstöd avslås. Av samma anledning beräknas anslaget öka med 210 miljoner kronor 2018, 222 miljoner kronor 2019 och med 229 miljoner kronor år 2020. Anslaget föreslås minska med 102 miljoner kronor 2017 till följd av att regeringens tidigare förstärkning, som syftade till att finansiera aktiva insatser för långtidsarbetslösa och beslutades i samband med behandlingen av budgetpropositionen för 2016, avslutas. Av samma anledning beräknas anslaget minska med 111 miljoner kronor 2018 och med 121 miljoner kronor per år från och med 2019. Dessutom föreslås att anslaget minskar med 25 miljoner kronor </w:t>
      </w:r>
      <w:r>
        <w:lastRenderedPageBreak/>
        <w:t>2017 till följd av att den förstärkning som beslutades i samband med behandlingen av budgetpropositionen för 2016, och som bestod av samverkansmedel, avslås. Därtill föreslås att anslaget minskar med 267 miljoner kronor år 2017 till följd av att utbildningskontrakten avskaffas. Av samma anledning beräknas att anslaget minskar med 315 miljoner kronor 2018 och 345 miljoner kronor per år från och med 2019. Anslaget föreslås minska med 542 miljoner kronor år 2017 till följd av Centerpartiets förslag om att avskaffa traineejobben. Av samma anledning beräknas anslaget minska med 746, 945 och 1 197 miljoner kronor åren 2018–2020. Anslaget föreslås minska med 446 miljoner kronor år 2017 till följd av Centerpartiets förslag om att ersätta extratjänstern</w:t>
      </w:r>
      <w:r w:rsidR="00534020">
        <w:t xml:space="preserve">a med matchningsanställningar. </w:t>
      </w:r>
      <w:r>
        <w:t xml:space="preserve">Av samma anledning beräknas anslaget minska med 1 057, 2 317 och 3 315 miljoner kronor åren 2018–2020. Anslaget föreslås minska med 640 miljoner kronor år 2017 till följd av Centerpartiets förslag att reformera </w:t>
      </w:r>
      <w:r w:rsidR="00534020">
        <w:t xml:space="preserve">nystartsjobben. </w:t>
      </w:r>
      <w:r>
        <w:t>Av samma anledning beräknas anslaget minska med 700, 730 och 760 miljoner kronor åren 2018–2020. Avslutningsvis föreslås anslaget minska med 1 402 miljoner kronor år 2017 till följd av Centerpartiets förslag om att ersätta särskilt anställningsstöd och förstärkt särskilt anställningsstö</w:t>
      </w:r>
      <w:r w:rsidR="00534020">
        <w:t xml:space="preserve">d med utvecklade nystartsjobb. </w:t>
      </w:r>
      <w:r>
        <w:t>Av samma anledning beräknas anslaget minska med 1 750 år 2018 och med 2 750 per år 2019–2020.</w:t>
      </w:r>
    </w:p>
    <w:p w:rsidR="003110AA" w:rsidP="003110AA" w:rsidRDefault="003110AA" w14:paraId="4BC24A79" w14:textId="69694BC1">
      <w:r>
        <w:t xml:space="preserve">Anslag 1:4 Lönebidrag och Samhall m.m. föreslås minska med 24 miljoner kronor år 2017 till följd av att regeringens förslag om fler utvecklingsanställningar i Samhall avslås. Av samma anledning beräknas anslaget minska med 118 miljoner kronor per år från och med 2018. Centerpartiet har egna förslag till förändringar av stödet till personer med en funktionsnedsättning, vilka beskrivs närmare i </w:t>
      </w:r>
      <w:r w:rsidR="00353980">
        <w:t>partiets budgetmotion</w:t>
      </w:r>
      <w:r>
        <w:t xml:space="preserve">. Anslaget föreslås också minska med 189 miljoner kronor 2017 till följd av att regeringens förslag om höjt lönetak för lönebidrag avslås. Av samma anledning beräknas anslaget minska med 332 miljoner kronor 2018, 458 miljoner kronor 2019 och 469 miljoner kronor år 2020. Vidare föreslås anslaget minska med 400 miljoner kronor år 2017, och beräknas minska med 400 </w:t>
      </w:r>
      <w:r>
        <w:lastRenderedPageBreak/>
        <w:t>miljoner kronor per år därefter, till följd av att den förstärkning som beslutades i samband med behandlingen av budgetpropositionen för 2016 och som syftade till att finansiera fler platser hos Samhall avslutas. Anslaget föreslås därtill minska med 410 miljoner kronor år 2017 till följd a</w:t>
      </w:r>
      <w:r w:rsidR="00534020">
        <w:t>v att den tidigare förstärkning</w:t>
      </w:r>
      <w:r>
        <w:t xml:space="preserve"> som beslutades i samband med behandlingen av budgetpropositionen för 2016 och som syftade till att möjliggöra fler anställningar</w:t>
      </w:r>
      <w:r w:rsidR="00534020">
        <w:t xml:space="preserve"> med lönebidrag och stärka SIUS</w:t>
      </w:r>
      <w:r>
        <w:t xml:space="preserve"> avslutas. Av samma anledning beräknas anslaget minska med 410 miljoner kronor 2018 och 415 miljoner kronor per år från och med 2019. Anslaget föreslås öka med 200 miljoner kronor år 2017 till följd av Centerpartiets förslag om att höja lönetaket för de aktuella anställningsstöden</w:t>
      </w:r>
      <w:r w:rsidR="00534020">
        <w:t xml:space="preserve"> till 17 000 kronor per månad. </w:t>
      </w:r>
      <w:r>
        <w:t>Av samma anledning beräknas anslaget öka med 204, 205 och 207 miljoner kronor åren 2018–2020.</w:t>
      </w:r>
    </w:p>
    <w:p w:rsidR="003110AA" w:rsidP="003110AA" w:rsidRDefault="003110AA" w14:paraId="4BC24A7B" w14:textId="078C0EB2">
      <w:r>
        <w:t xml:space="preserve">Anslag 1:12 Nystartsjobb </w:t>
      </w:r>
      <w:r w:rsidR="00534020">
        <w:t xml:space="preserve">och stöd för yrkesintroduktionsanställningar </w:t>
      </w:r>
      <w:r>
        <w:t xml:space="preserve">föreslås öka med 702 miljoner kronor år 2017 till följd av att regeringens förslag om att reformera nystartsjobben avslås. Av samma anledning beräknas anslaget öka med 1 354 miljoner kronor 2018, 1 225 miljoner kronor 2019 och 1 266 miljoner kronor år 2020. Centerpartiet har egna förslag kring hur anställningsstöden bör reformeras. Dessa beskrivs närmare i </w:t>
      </w:r>
      <w:r w:rsidR="00353980">
        <w:t>Centerpartiets budgetmotion</w:t>
      </w:r>
      <w:r>
        <w:t>. De aktuella förändringarna medför att anslaget föreslås minska med 3 210 miljoner kronor år 2017. Av samma anledning beräknas anslaget minska med 3 260, 3 290 och 3 330 miljoner kronor åren 2018–2020.</w:t>
      </w:r>
    </w:p>
    <w:p w:rsidR="003110AA" w:rsidP="003110AA" w:rsidRDefault="003110AA" w14:paraId="4BC24A7D" w14:textId="77777777">
      <w:r>
        <w:t xml:space="preserve">Anslag 2:1 Arbetsmiljöverket föreslås minska med 25 miljoner kronor år 2017 till följd av att regeringens föreslagna förstärkning på motsvarande belopp avslås. Av samma anledning beräknas anslaget minska med 25 miljoner kronor per år från och med 2018. Arbetsmiljöverket bör kunna genomföra sitt arbete inom befintlig ram. Vidare föreslås att anslaget minskar med 70 miljoner kronor till följd av att den förstärkning som beslutades i samband med budgetpropositionen för 2016, och som syftade </w:t>
      </w:r>
      <w:r>
        <w:lastRenderedPageBreak/>
        <w:t>till att möjliggöra fler kontroller, avslutas. Av samma anledning beräknas anslaget minska med 70 miljoner kronor per år från och med 2018.</w:t>
      </w:r>
    </w:p>
    <w:p w:rsidR="003110AA" w:rsidP="003110AA" w:rsidRDefault="003110AA" w14:paraId="4BC24A7F" w14:textId="77777777">
      <w:r>
        <w:t>Anslag 2:5 Arbetslivspolitik föreslås minska med 30 miljoner kronor år 2017 till följd av att den förstärkning som beslutades i samband med behandlingen av budgetpropositionen för 2016, och som syftade till att finansiera forskning om arbetsliv, avslutas. Av samma anledning beräknas anslaget minska med 30 miljoner kronor år 2018 och 10 miljoner kronor per år från och med 2019.</w:t>
      </w:r>
    </w:p>
    <w:p w:rsidR="003110AA" w:rsidP="003110AA" w:rsidRDefault="00534020" w14:paraId="4BC24A81" w14:textId="183A5A3E">
      <w:r>
        <w:t>Centerpartiet föreslår</w:t>
      </w:r>
      <w:r w:rsidR="003110AA">
        <w:t xml:space="preserve"> att ett nytt anslag, 3:1 Jobbfixarpeng, inrättas och anvisas 300 miljoner kronor per år 2017–2020 i syfte att finansiera ett pilotprojekt med jobbfixarpeng. Anslag 1:1 minskas med motsvarande belopp.</w:t>
      </w:r>
    </w:p>
    <w:p w:rsidR="003110AA" w:rsidP="003110AA" w:rsidRDefault="003110AA" w14:paraId="4BC24A83" w14:textId="621AE6BB">
      <w:r>
        <w:t>Centerpartiet föreslår en begränsning av pris- och löneomräkningen med 30 procent. Inom detta utgiftsområde påverkas anslag 1:1, 1:5, 1:7, 1:8, 1:9 och 2:1.</w:t>
      </w:r>
    </w:p>
    <w:p w:rsidRPr="003110AA" w:rsidR="00917B27" w:rsidP="003110AA" w:rsidRDefault="00917B27" w14:paraId="3D1272F1"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C154F1" w:rsidRDefault="008C7F16" w14:paraId="4BC24A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r>
        <w:trPr>
          <w:cantSplit/>
        </w:trPr>
        <w:tc>
          <w:tcPr>
            <w:tcW w:w="50" w:type="pct"/>
            <w:vAlign w:val="bottom"/>
          </w:tcPr>
          <w:p>
            <w:pPr>
              <w:pStyle w:val="Underskrifter"/>
            </w:pPr>
            <w:r>
              <w:t>Fredrik Christensson (C)</w:t>
            </w:r>
          </w:p>
        </w:tc>
        <w:tc>
          <w:tcPr>
            <w:tcW w:w="50" w:type="pct"/>
            <w:vAlign w:val="bottom"/>
          </w:tcPr>
          <w:p>
            <w:pPr>
              <w:pStyle w:val="Underskrifter"/>
            </w:pPr>
            <w:r>
              <w:t>Solveig Zander (C)</w:t>
            </w:r>
          </w:p>
        </w:tc>
      </w:tr>
    </w:tbl>
    <w:p w:rsidR="00864C47" w:rsidRDefault="00864C47" w14:paraId="4BC24A8B" w14:textId="77777777"/>
    <w:sectPr w:rsidR="00864C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24A8D" w14:textId="77777777" w:rsidR="004F03E5" w:rsidRDefault="004F03E5" w:rsidP="000C1CAD">
      <w:pPr>
        <w:spacing w:line="240" w:lineRule="auto"/>
      </w:pPr>
      <w:r>
        <w:separator/>
      </w:r>
    </w:p>
  </w:endnote>
  <w:endnote w:type="continuationSeparator" w:id="0">
    <w:p w14:paraId="4BC24A8E"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4A9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4A94" w14:textId="7822FA1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F1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24A8B" w14:textId="77777777" w:rsidR="004F03E5" w:rsidRDefault="004F03E5" w:rsidP="000C1CAD">
      <w:pPr>
        <w:spacing w:line="240" w:lineRule="auto"/>
      </w:pPr>
      <w:r>
        <w:separator/>
      </w:r>
    </w:p>
  </w:footnote>
  <w:footnote w:type="continuationSeparator" w:id="0">
    <w:p w14:paraId="4BC24A8C"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C24A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24A9F" wp14:anchorId="4BC24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7F16" w14:paraId="4BC24AA0"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C24A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24272" w14:paraId="4BC24AA0"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C24A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7F16" w14:paraId="4BC24A91"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C24A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7F16" w14:paraId="4BC24A95"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C7F16" w14:paraId="2E6788F3"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8C7F16" w14:paraId="4BC24A98"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8C7F16" w14:paraId="4BC24A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:3465</w:t>
        </w:r>
      </w:sdtContent>
    </w:sdt>
  </w:p>
  <w:p w:rsidR="007A5507" w:rsidP="00E03A3D" w:rsidRDefault="008C7F16" w14:paraId="4BC24A9A" w14:textId="77777777">
    <w:pPr>
      <w:pStyle w:val="Motionr"/>
    </w:pPr>
    <w:sdt>
      <w:sdtPr>
        <w:alias w:val="CC_Noformat_Avtext"/>
        <w:tag w:val="CC_Noformat_Avtext"/>
        <w:id w:val="-2020768203"/>
        <w:lock w:val="sdtContentLocked"/>
        <w15:appearance w15:val="hidden"/>
        <w:text/>
      </w:sdtPr>
      <w:sdtEndPr/>
      <w:sdtContent>
        <w:r>
          <w:t>av Annika Qarlsson m.fl. (C)</w:t>
        </w:r>
      </w:sdtContent>
    </w:sdt>
  </w:p>
  <w:sdt>
    <w:sdtPr>
      <w:alias w:val="CC_Noformat_Rubtext"/>
      <w:tag w:val="CC_Noformat_Rubtext"/>
      <w:id w:val="-218060500"/>
      <w:lock w:val="sdtLocked"/>
      <w15:appearance w15:val="hidden"/>
      <w:text/>
    </w:sdtPr>
    <w:sdtEndPr/>
    <w:sdtContent>
      <w:p w:rsidR="007A5507" w:rsidP="00283E0F" w:rsidRDefault="003110AA" w14:paraId="4BC24A9B" w14:textId="77777777">
        <w:pPr>
          <w:pStyle w:val="FSHRub2"/>
        </w:pPr>
        <w:r>
          <w:t>Utgiftsområde 14 Arbetsmarknad och arbetsliv</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4BC24A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D4D"/>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E37"/>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23A"/>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980"/>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02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822"/>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D0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A1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26F"/>
    <w:rsid w:val="00862501"/>
    <w:rsid w:val="00862502"/>
    <w:rsid w:val="00863B4E"/>
    <w:rsid w:val="0086434E"/>
    <w:rsid w:val="00864C47"/>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BB0"/>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F16"/>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B27"/>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D5B"/>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A49"/>
    <w:rsid w:val="00A278AA"/>
    <w:rsid w:val="00A31145"/>
    <w:rsid w:val="00A314CF"/>
    <w:rsid w:val="00A32445"/>
    <w:rsid w:val="00A32DC7"/>
    <w:rsid w:val="00A3316B"/>
    <w:rsid w:val="00A33D08"/>
    <w:rsid w:val="00A342BC"/>
    <w:rsid w:val="00A34A06"/>
    <w:rsid w:val="00A35538"/>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22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4F1"/>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114"/>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DE3"/>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272"/>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C2496A"/>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B65C97"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B65C97"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B65C97"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B65C97"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B65C97"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B65C97"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316CAE"/>
    <w:rsid w:val="00B65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E22DB-EFF5-4763-8D71-2DB1578D0344}"/>
</file>

<file path=customXml/itemProps2.xml><?xml version="1.0" encoding="utf-8"?>
<ds:datastoreItem xmlns:ds="http://schemas.openxmlformats.org/officeDocument/2006/customXml" ds:itemID="{EFB5DBB2-0D5D-4C43-AB84-B390C18EE73F}"/>
</file>

<file path=customXml/itemProps3.xml><?xml version="1.0" encoding="utf-8"?>
<ds:datastoreItem xmlns:ds="http://schemas.openxmlformats.org/officeDocument/2006/customXml" ds:itemID="{F33BFB43-918E-4C0E-BD52-623675130FF8}"/>
</file>

<file path=docProps/app.xml><?xml version="1.0" encoding="utf-8"?>
<Properties xmlns="http://schemas.openxmlformats.org/officeDocument/2006/extended-properties" xmlns:vt="http://schemas.openxmlformats.org/officeDocument/2006/docPropsVTypes">
  <Template>Normal</Template>
  <TotalTime>58</TotalTime>
  <Pages>6</Pages>
  <Words>2378</Words>
  <Characters>13626</Characters>
  <Application>Microsoft Office Word</Application>
  <DocSecurity>0</DocSecurity>
  <Lines>425</Lines>
  <Paragraphs>231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14 Arbetsmarknad och arbetsliv</vt:lpstr>
      <vt:lpstr>
      </vt:lpstr>
    </vt:vector>
  </TitlesOfParts>
  <Company>Sveriges riksdag</Company>
  <LinksUpToDate>false</LinksUpToDate>
  <CharactersWithSpaces>15773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