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3D66553B34549819581E31E53775C9C"/>
        </w:placeholder>
        <w15:appearance w15:val="hidden"/>
        <w:text/>
      </w:sdtPr>
      <w:sdtEndPr/>
      <w:sdtContent>
        <w:p w:rsidRPr="009B062B" w:rsidR="00AF30DD" w:rsidP="009B062B" w:rsidRDefault="00AF30DD" w14:paraId="3FC9346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6aa3dd3-4f3d-4b5f-9ec7-983695b95d17"/>
        <w:id w:val="732741663"/>
        <w:lock w:val="sdtLocked"/>
      </w:sdtPr>
      <w:sdtEndPr/>
      <w:sdtContent>
        <w:p w:rsidR="00F157DE" w:rsidRDefault="00D66F0D" w14:paraId="3FC9346A" w14:textId="3838BE5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asylsökande inte bör tillåtas gå före i bostadsköer och tillkännager detta för regeringen.</w:t>
          </w:r>
        </w:p>
      </w:sdtContent>
    </w:sdt>
    <w:p w:rsidRPr="009B062B" w:rsidR="00AF30DD" w:rsidP="009B062B" w:rsidRDefault="000156D9" w14:paraId="3FC9346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C2AB6" w:rsidP="00EC2AB6" w:rsidRDefault="00EC2AB6" w14:paraId="3FC9346C" w14:textId="77777777">
      <w:pPr>
        <w:pStyle w:val="Normalutanindragellerluft"/>
      </w:pPr>
      <w:r>
        <w:t>I slutet av 2015 rapporterade Dagens Juridik följande:</w:t>
      </w:r>
    </w:p>
    <w:p w:rsidRPr="00E06E99" w:rsidR="00EC2AB6" w:rsidP="00E06E99" w:rsidRDefault="00EC2AB6" w14:paraId="3FC9346D" w14:textId="01674B08">
      <w:pPr>
        <w:pStyle w:val="Citat"/>
      </w:pPr>
      <w:r w:rsidRPr="00E06E99">
        <w:t>Behov av asylboende väger tyn</w:t>
      </w:r>
      <w:r w:rsidRPr="00E06E99" w:rsidR="00E06E99">
        <w:t>gre än de som står i bostadskö –</w:t>
      </w:r>
      <w:r w:rsidRPr="00E06E99">
        <w:t xml:space="preserve"> hyresvärd förlorar i hovrätten</w:t>
      </w:r>
      <w:r w:rsidRPr="00E06E99" w:rsidR="00E06E99">
        <w:t>.</w:t>
      </w:r>
    </w:p>
    <w:p w:rsidRPr="00E06E99" w:rsidR="00EC2AB6" w:rsidP="00E06E99" w:rsidRDefault="00EC2AB6" w14:paraId="3FC9346E" w14:textId="4A3C2BC0">
      <w:pPr>
        <w:pStyle w:val="Citat"/>
      </w:pPr>
      <w:r w:rsidRPr="00E06E99">
        <w:t>Hovrätten har beslutat att Migrationsverket ska få fortsätta hyra lägenheter från ett kommunalt bostadsbolag. Intresset för att upplåta lägenheter till asylsökande väger</w:t>
      </w:r>
      <w:r w:rsidRPr="00E06E99" w:rsidR="00E06E99">
        <w:t xml:space="preserve"> tyngre än intresset av att upp</w:t>
      </w:r>
      <w:r w:rsidRPr="00E06E99">
        <w:t>låta lägenheterna till personer i den kommunala bostadskön, anser hovrätten.</w:t>
      </w:r>
    </w:p>
    <w:p w:rsidRPr="00E06E99" w:rsidR="00EC2AB6" w:rsidP="00E06E99" w:rsidRDefault="00EC2AB6" w14:paraId="3FC9346F" w14:textId="77777777">
      <w:pPr>
        <w:pStyle w:val="Citatmedindrag"/>
      </w:pPr>
      <w:r w:rsidRPr="00E06E99">
        <w:t>Migrationsverket har sedan en tid tillbaka hyrt drygt 100 lägenheter i Hedemora från det kommunala bostadsbolaget AB Hedemorabostäder. Lägenheterna har använts för asylsökande.</w:t>
      </w:r>
    </w:p>
    <w:p w:rsidRPr="00E06E99" w:rsidR="00EC2AB6" w:rsidP="00E06E99" w:rsidRDefault="00EC2AB6" w14:paraId="3FC93470" w14:textId="77777777">
      <w:pPr>
        <w:pStyle w:val="Citatmedindrag"/>
      </w:pPr>
      <w:r w:rsidRPr="00E06E99">
        <w:lastRenderedPageBreak/>
        <w:t>Sedan AB Hedemorabostäder sagt upp hyresavtalet för 15 av dessa lägenheter beslutade Hyresnämnden i Västerås att Migrationsverket inte skulle få fortsätta hyra lägenheterna.</w:t>
      </w:r>
    </w:p>
    <w:p w:rsidRPr="00E06E99" w:rsidR="00EC2AB6" w:rsidP="00E06E99" w:rsidRDefault="00EC2AB6" w14:paraId="3FC93471" w14:textId="77777777">
      <w:pPr>
        <w:pStyle w:val="Citatmedindrag"/>
      </w:pPr>
      <w:r w:rsidRPr="00E06E99">
        <w:t>Hyresnämndens beslut överklagades av Migrationsverket till Svea hovrätt.</w:t>
      </w:r>
    </w:p>
    <w:p w:rsidRPr="00E06E99" w:rsidR="00EC2AB6" w:rsidP="00E06E99" w:rsidRDefault="00EC2AB6" w14:paraId="3FC93472" w14:textId="77777777">
      <w:pPr>
        <w:pStyle w:val="Citatmedindrag"/>
      </w:pPr>
      <w:r w:rsidRPr="00E06E99">
        <w:t>Migrationsverket hävdar att med hänsyn till det stora antal asylsökande som kommer till Sverige finns ett stort behov av samtliga lägenheter som Migrationsverket hyr.</w:t>
      </w:r>
    </w:p>
    <w:p w:rsidRPr="00E06E99" w:rsidR="00EC2AB6" w:rsidP="00E06E99" w:rsidRDefault="00EC2AB6" w14:paraId="3FC93473" w14:textId="77777777">
      <w:pPr>
        <w:pStyle w:val="Citatmedindrag"/>
      </w:pPr>
      <w:r w:rsidRPr="00E06E99">
        <w:t>AB Hedemorabostäder har bland annat hänvisat till de personer som aktivt söker bostad i deras bostadskö och påpekat att nästan hälften av dessa utgörs av sökande som beviljats permanent uppehållstillstånd, men tvingas bo kvar i någon av de lägenheter som Migrationsverket hyr.</w:t>
      </w:r>
    </w:p>
    <w:p w:rsidRPr="00E06E99" w:rsidR="00EC2AB6" w:rsidP="00E06E99" w:rsidRDefault="00EC2AB6" w14:paraId="3FC93474" w14:textId="77777777">
      <w:pPr>
        <w:pStyle w:val="Citatmedindrag"/>
      </w:pPr>
      <w:r w:rsidRPr="00E06E99">
        <w:t>Svea hovrätt kommer nu fram till att intresset för Migrationsverket att upplåta lägenheter till asylsökande väger tyngre än hyresvärdens intresse att hyra ut lägenheterna till sökande i den kommunala bostadskön.</w:t>
      </w:r>
    </w:p>
    <w:p w:rsidRPr="00E06E99" w:rsidR="00EC2AB6" w:rsidP="00E06E99" w:rsidRDefault="00EC2AB6" w14:paraId="3FC93475" w14:textId="77777777">
      <w:pPr>
        <w:pStyle w:val="Citatmedindrag"/>
      </w:pPr>
      <w:r w:rsidRPr="00E06E99">
        <w:t>Hovrätten ändrar därför Hyresnämndens beslut och ger Migrationsverket rätt att fortsätta hyra de aktuella lägenheterna.</w:t>
      </w:r>
    </w:p>
    <w:p w:rsidRPr="00E06E99" w:rsidR="00EC2AB6" w:rsidP="00E06E99" w:rsidRDefault="00EC2AB6" w14:paraId="3FC93476" w14:textId="506BD648">
      <w:pPr>
        <w:pStyle w:val="Citatmedindrag"/>
      </w:pPr>
      <w:r w:rsidRPr="00E06E99">
        <w:lastRenderedPageBreak/>
        <w:t>En skiljaktig ledamot i hovrätten anser dock, liksom Hyresnämnden, att intresset av att kunna erbjuda lägenheterna till personer i bostadskön överväger Migrationsverkets intresse</w:t>
      </w:r>
      <w:r w:rsidR="00E06E99">
        <w:t xml:space="preserve"> av att disponera lägenheterna.</w:t>
      </w:r>
      <w:bookmarkStart w:name="_GoBack" w:id="1"/>
      <w:bookmarkEnd w:id="1"/>
    </w:p>
    <w:p w:rsidR="006D01C3" w:rsidP="00EC2AB6" w:rsidRDefault="00EC2AB6" w14:paraId="3FC93477" w14:textId="77777777">
      <w:pPr>
        <w:pStyle w:val="Normalutanindragellerluft"/>
      </w:pPr>
      <w:r>
        <w:t>Lagstiftningen måste med utgångspunkt för denna dom ändras så att Migrationsverkets intresse av att ge lägenheter till asylsökande alltid underordnas de som står i en kommunal bostadskö. De som alltså enligt konstens alla regler väntat i en bostadskö ska aldrig kunna missgynnas på detta sätt. Regeringen bör skyndsamt återkomma med ett lagförslag för detta syfte.</w:t>
      </w:r>
    </w:p>
    <w:p w:rsidRPr="00093F48" w:rsidR="00093F48" w:rsidP="00093F48" w:rsidRDefault="00093F48" w14:paraId="3FC9347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085DC8159F40C5A8F3FBCA2B57B89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10A22" w:rsidRDefault="00E06E99" w14:paraId="3FC9347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7390" w:rsidRDefault="00557390" w14:paraId="3FC9347D" w14:textId="77777777"/>
    <w:sectPr w:rsidR="005573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347F" w14:textId="77777777" w:rsidR="00511371" w:rsidRDefault="00511371" w:rsidP="000C1CAD">
      <w:pPr>
        <w:spacing w:line="240" w:lineRule="auto"/>
      </w:pPr>
      <w:r>
        <w:separator/>
      </w:r>
    </w:p>
  </w:endnote>
  <w:endnote w:type="continuationSeparator" w:id="0">
    <w:p w14:paraId="3FC93480" w14:textId="77777777" w:rsidR="00511371" w:rsidRDefault="005113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348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348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6E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9347D" w14:textId="77777777" w:rsidR="00511371" w:rsidRDefault="00511371" w:rsidP="000C1CAD">
      <w:pPr>
        <w:spacing w:line="240" w:lineRule="auto"/>
      </w:pPr>
      <w:r>
        <w:separator/>
      </w:r>
    </w:p>
  </w:footnote>
  <w:footnote w:type="continuationSeparator" w:id="0">
    <w:p w14:paraId="3FC9347E" w14:textId="77777777" w:rsidR="00511371" w:rsidRDefault="005113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FC934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C93491" wp14:anchorId="3FC934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06E99" w14:paraId="3FC9349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6D06D48452460EA2CA9B58EA0E75A7"/>
                              </w:placeholder>
                              <w:text/>
                            </w:sdtPr>
                            <w:sdtEndPr/>
                            <w:sdtContent>
                              <w:r w:rsidR="00E41E2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80186157EA49849E2F9D4090E83801"/>
                              </w:placeholder>
                              <w:text/>
                            </w:sdtPr>
                            <w:sdtEndPr/>
                            <w:sdtContent>
                              <w:r w:rsidR="00EC2AB6">
                                <w:t>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C934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06E99" w14:paraId="3FC9349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6D06D48452460EA2CA9B58EA0E75A7"/>
                        </w:placeholder>
                        <w:text/>
                      </w:sdtPr>
                      <w:sdtEndPr/>
                      <w:sdtContent>
                        <w:r w:rsidR="00E41E2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80186157EA49849E2F9D4090E83801"/>
                        </w:placeholder>
                        <w:text/>
                      </w:sdtPr>
                      <w:sdtEndPr/>
                      <w:sdtContent>
                        <w:r w:rsidR="00EC2AB6">
                          <w:t>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FC9348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06E99" w14:paraId="3FC9348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41E2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C2AB6">
          <w:t>101</w:t>
        </w:r>
      </w:sdtContent>
    </w:sdt>
  </w:p>
  <w:p w:rsidR="007A5507" w:rsidP="00776B74" w:rsidRDefault="007A5507" w14:paraId="3FC9348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06E99" w14:paraId="3FC9348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41E2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2AB6">
          <w:t>101</w:t>
        </w:r>
      </w:sdtContent>
    </w:sdt>
  </w:p>
  <w:p w:rsidR="007A5507" w:rsidP="00A314CF" w:rsidRDefault="00E06E99" w14:paraId="60B5AA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06E99" w14:paraId="3FC934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06E99" w14:paraId="3FC934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:2342</w:t>
        </w:r>
      </w:sdtContent>
    </w:sdt>
  </w:p>
  <w:p w:rsidR="007A5507" w:rsidP="00E03A3D" w:rsidRDefault="00E06E99" w14:paraId="3FC934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C2AB6" w14:paraId="3FC9348D" w14:textId="77777777">
        <w:pPr>
          <w:pStyle w:val="FSHRub2"/>
        </w:pPr>
        <w:r>
          <w:t>Överklagan vid asylboende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FC934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41E2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4E3C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1371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390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17B5A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19B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09DE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0A22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0F8"/>
    <w:rsid w:val="00D62826"/>
    <w:rsid w:val="00D63254"/>
    <w:rsid w:val="00D64C90"/>
    <w:rsid w:val="00D66118"/>
    <w:rsid w:val="00D6617B"/>
    <w:rsid w:val="00D662B2"/>
    <w:rsid w:val="00D663EA"/>
    <w:rsid w:val="00D66F0D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6E99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1E27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2AB6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57DE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93468"/>
  <w15:chartTrackingRefBased/>
  <w15:docId w15:val="{07568922-8743-4079-9A40-D1A9B31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D66553B34549819581E31E53775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80E43-A530-48C9-B015-936C866A3448}"/>
      </w:docPartPr>
      <w:docPartBody>
        <w:p w:rsidR="00955E67" w:rsidRDefault="00E4276D">
          <w:pPr>
            <w:pStyle w:val="F3D66553B34549819581E31E53775C9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085DC8159F40C5A8F3FBCA2B57B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5406B-7149-4E17-B10D-E724B720DB6B}"/>
      </w:docPartPr>
      <w:docPartBody>
        <w:p w:rsidR="00955E67" w:rsidRDefault="00E4276D">
          <w:pPr>
            <w:pStyle w:val="57085DC8159F40C5A8F3FBCA2B57B89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E6D06D48452460EA2CA9B58EA0E7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55373-E19C-46F9-98DE-DF5B30AEF093}"/>
      </w:docPartPr>
      <w:docPartBody>
        <w:p w:rsidR="00955E67" w:rsidRDefault="00E4276D">
          <w:pPr>
            <w:pStyle w:val="7E6D06D48452460EA2CA9B58EA0E75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80186157EA49849E2F9D4090E83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2D867-970A-46F9-B4C6-57BE48BE5759}"/>
      </w:docPartPr>
      <w:docPartBody>
        <w:p w:rsidR="00955E67" w:rsidRDefault="00E4276D">
          <w:pPr>
            <w:pStyle w:val="A780186157EA49849E2F9D4090E8380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6D"/>
    <w:rsid w:val="00955E67"/>
    <w:rsid w:val="00E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D66553B34549819581E31E53775C9C">
    <w:name w:val="F3D66553B34549819581E31E53775C9C"/>
  </w:style>
  <w:style w:type="paragraph" w:customStyle="1" w:styleId="C944B157EED74CF3801199104A66AC25">
    <w:name w:val="C944B157EED74CF3801199104A66AC25"/>
  </w:style>
  <w:style w:type="paragraph" w:customStyle="1" w:styleId="A8AA9C7A49814CCCB3606C75C2CC32E3">
    <w:name w:val="A8AA9C7A49814CCCB3606C75C2CC32E3"/>
  </w:style>
  <w:style w:type="paragraph" w:customStyle="1" w:styleId="57085DC8159F40C5A8F3FBCA2B57B89C">
    <w:name w:val="57085DC8159F40C5A8F3FBCA2B57B89C"/>
  </w:style>
  <w:style w:type="paragraph" w:customStyle="1" w:styleId="7E6D06D48452460EA2CA9B58EA0E75A7">
    <w:name w:val="7E6D06D48452460EA2CA9B58EA0E75A7"/>
  </w:style>
  <w:style w:type="paragraph" w:customStyle="1" w:styleId="A780186157EA49849E2F9D4090E83801">
    <w:name w:val="A780186157EA49849E2F9D4090E83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8929</RubrikLookup>
    <MotionGuid xmlns="00d11361-0b92-4bae-a181-288d6a55b763">6ae1dab8-53f5-453f-a2de-ba1aea1184dc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C67ACB-ADF9-4DCC-8A4D-4293C5230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3448-61B7-485B-B6FB-ABE93C164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BC486-939C-4EBA-A41D-C4D94EFE427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FEBE6E4-B09A-4636-8563-1FF9769E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20</TotalTime>
  <Pages>2</Pages>
  <Words>340</Words>
  <Characters>2081</Characters>
  <Application>Microsoft Office Word</Application>
  <DocSecurity>0</DocSecurity>
  <Lines>41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</vt:lpstr>
      <vt:lpstr/>
    </vt:vector>
  </TitlesOfParts>
  <Company>Sveriges riksdag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201617SD101 Överklagan vid asylboende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2016-10-04T06:59:00Z</dcterms:created>
  <dcterms:modified xsi:type="dcterms:W3CDTF">2017-05-05T10:30:00Z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*T5FA9310C0B85*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https://filur.riksdagen.se/drop/DropOffLibrary/T5FA9310C0B85.docx</vt:lpwstr>
  </property>
  <property fmtid="{D5CDD505-2E9C-101B-9397-08002B2CF9AE}" pid="13" name="RevisionsOn">
    <vt:lpwstr>1</vt:lpwstr>
  </property>
</Properties>
</file>