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F6E00056F54D4B840E5C02B52904DC"/>
        </w:placeholder>
        <w:text/>
      </w:sdtPr>
      <w:sdtEndPr/>
      <w:sdtContent>
        <w:p w:rsidRPr="009B062B" w:rsidR="00AF30DD" w:rsidP="001C5862" w:rsidRDefault="00AF30DD" w14:paraId="1CA229E6" w14:textId="77777777">
          <w:pPr>
            <w:pStyle w:val="Rubrik1"/>
            <w:spacing w:after="300"/>
          </w:pPr>
          <w:r w:rsidRPr="009B062B">
            <w:t>Förslag till riksdagsbeslut</w:t>
          </w:r>
        </w:p>
      </w:sdtContent>
    </w:sdt>
    <w:sdt>
      <w:sdtPr>
        <w:alias w:val="Yrkande 1"/>
        <w:tag w:val="31dd6392-a69c-4e4a-99b1-ff3857bd5323"/>
        <w:id w:val="1619102862"/>
        <w:lock w:val="sdtLocked"/>
      </w:sdtPr>
      <w:sdtEndPr/>
      <w:sdtContent>
        <w:p w:rsidR="0002613F" w:rsidRDefault="00477CF7" w14:paraId="6B86CEF8" w14:textId="77777777">
          <w:pPr>
            <w:pStyle w:val="Frslagstext"/>
            <w:numPr>
              <w:ilvl w:val="0"/>
              <w:numId w:val="0"/>
            </w:numPr>
          </w:pPr>
          <w:r>
            <w:t>Riksdagen ställer sig bakom det som anförs i motionen om att utreda den svenska turistmomsen för att göra den mer konkurrenskraftig relativt våra nordiska grannländer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1A5801C3B947289B6F847AFB9CE308"/>
        </w:placeholder>
        <w:text/>
      </w:sdtPr>
      <w:sdtEndPr/>
      <w:sdtContent>
        <w:p w:rsidRPr="009B062B" w:rsidR="006D79C9" w:rsidP="00333E95" w:rsidRDefault="006D79C9" w14:paraId="4893D8C6" w14:textId="77777777">
          <w:pPr>
            <w:pStyle w:val="Rubrik1"/>
          </w:pPr>
          <w:r>
            <w:t>Motivering</w:t>
          </w:r>
        </w:p>
      </w:sdtContent>
    </w:sdt>
    <w:bookmarkEnd w:displacedByCustomXml="prev" w:id="3"/>
    <w:bookmarkEnd w:displacedByCustomXml="prev" w:id="4"/>
    <w:p w:rsidR="001E6F92" w:rsidP="0037250B" w:rsidRDefault="0037250B" w14:paraId="155337C2" w14:textId="0BB0838E">
      <w:pPr>
        <w:pStyle w:val="Normalutanindragellerluft"/>
      </w:pPr>
      <w:r>
        <w:t xml:space="preserve">Turismen är en framtidsnäring med stor utvecklingspotential som lockar turister till Sverige från hela världen. Den växer kontinuerligt och räknas numera som en av Sveriges basnäringar som till skillnad från många andra näringar är lokal och måste konsumeras på plats. Den kan inte flyttas till utlandet som många andra företag. Turismen har stor betydelse för tillväxt och arbetstillfällen både </w:t>
      </w:r>
      <w:r w:rsidR="00403E6F">
        <w:t xml:space="preserve">i </w:t>
      </w:r>
      <w:r>
        <w:t>st</w:t>
      </w:r>
      <w:r w:rsidR="00403E6F">
        <w:t>ä</w:t>
      </w:r>
      <w:r>
        <w:t>d</w:t>
      </w:r>
      <w:r w:rsidR="00403E6F">
        <w:t>er</w:t>
      </w:r>
      <w:r>
        <w:t xml:space="preserve"> och på landsbygd</w:t>
      </w:r>
      <w:r w:rsidR="00403E6F">
        <w:t>en</w:t>
      </w:r>
      <w:r>
        <w:t xml:space="preserve">. </w:t>
      </w:r>
    </w:p>
    <w:p w:rsidR="001E6F92" w:rsidP="001E6F92" w:rsidRDefault="0037250B" w14:paraId="79135D44" w14:textId="60E604BA">
      <w:r>
        <w:t>Turismnäringen har idag en rad olika momssatser</w:t>
      </w:r>
      <w:r w:rsidR="00477CF7">
        <w:t xml:space="preserve"> –</w:t>
      </w:r>
      <w:r>
        <w:t xml:space="preserve"> 0, 6, 12 och 25</w:t>
      </w:r>
      <w:r w:rsidR="00477CF7">
        <w:t> </w:t>
      </w:r>
      <w:r>
        <w:t>%</w:t>
      </w:r>
      <w:r w:rsidR="00477CF7">
        <w:t xml:space="preserve"> –</w:t>
      </w:r>
      <w:r>
        <w:t xml:space="preserve"> beroende på aktivitet och det kan även skilja mellan liknande aktivitet</w:t>
      </w:r>
      <w:r w:rsidR="00477CF7">
        <w:t>er</w:t>
      </w:r>
      <w:r>
        <w:t xml:space="preserve"> baserat på var de utförs. Till exempel är det inom naturturism 6</w:t>
      </w:r>
      <w:r w:rsidR="00477CF7">
        <w:t> </w:t>
      </w:r>
      <w:r>
        <w:t>% moms på en guidad promenad i naturen</w:t>
      </w:r>
      <w:r w:rsidR="00477CF7">
        <w:t>,</w:t>
      </w:r>
      <w:r>
        <w:t xml:space="preserve"> till skillnad från en guidad stadspromenad i en stad som har 25</w:t>
      </w:r>
      <w:r w:rsidR="00477CF7">
        <w:t> </w:t>
      </w:r>
      <w:r>
        <w:t xml:space="preserve">% moms. </w:t>
      </w:r>
    </w:p>
    <w:p w:rsidR="0037250B" w:rsidP="001E6F92" w:rsidRDefault="0037250B" w14:paraId="1358B575" w14:textId="3AB7E6FB">
      <w:r>
        <w:t>Svensk turistnäring konkurrerar om kunderna både inom Norden och i EU. Lik</w:t>
      </w:r>
      <w:r w:rsidR="00157811">
        <w:softHyphen/>
      </w:r>
      <w:r>
        <w:t>värdiga konkurrensvillkor med turis</w:t>
      </w:r>
      <w:r w:rsidR="001E6F92">
        <w:t>t</w:t>
      </w:r>
      <w:r>
        <w:t xml:space="preserve">företag i andra länder bör eftersträvas för att skapa en konkurrensneutral marknad. </w:t>
      </w:r>
    </w:p>
    <w:p w:rsidR="00BB6339" w:rsidP="00477CF7" w:rsidRDefault="0037250B" w14:paraId="1349275B" w14:textId="537E98C7">
      <w:r>
        <w:t>Dagens turismmoms bör därför utredas och om möjligt göras mer enhetlig. Turism</w:t>
      </w:r>
      <w:r w:rsidR="00157811">
        <w:softHyphen/>
      </w:r>
      <w:r>
        <w:t>momsen bör utvecklas i linje med våra nordiska grannländer och vara konkurrensneutral ur ett EU</w:t>
      </w:r>
      <w:r w:rsidR="006A3384">
        <w:t>-</w:t>
      </w:r>
      <w:r>
        <w:t>perspektiv.</w:t>
      </w:r>
    </w:p>
    <w:sdt>
      <w:sdtPr>
        <w:rPr>
          <w:i/>
          <w:noProof/>
        </w:rPr>
        <w:alias w:val="CC_Underskrifter"/>
        <w:tag w:val="CC_Underskrifter"/>
        <w:id w:val="583496634"/>
        <w:lock w:val="sdtContentLocked"/>
        <w:placeholder>
          <w:docPart w:val="92E3D5547884462C8D850F2500A16F50"/>
        </w:placeholder>
      </w:sdtPr>
      <w:sdtEndPr>
        <w:rPr>
          <w:i w:val="0"/>
          <w:noProof w:val="0"/>
        </w:rPr>
      </w:sdtEndPr>
      <w:sdtContent>
        <w:p w:rsidR="001C5862" w:rsidP="001C5862" w:rsidRDefault="001C5862" w14:paraId="6786FC7E" w14:textId="77777777"/>
        <w:p w:rsidRPr="008E0FE2" w:rsidR="004801AC" w:rsidP="001C5862" w:rsidRDefault="00157811" w14:paraId="1B1BBD2B" w14:textId="3D28550F"/>
      </w:sdtContent>
    </w:sdt>
    <w:tbl>
      <w:tblPr>
        <w:tblW w:w="5000" w:type="pct"/>
        <w:tblLook w:val="04A0" w:firstRow="1" w:lastRow="0" w:firstColumn="1" w:lastColumn="0" w:noHBand="0" w:noVBand="1"/>
        <w:tblCaption w:val="underskrifter"/>
      </w:tblPr>
      <w:tblGrid>
        <w:gridCol w:w="4252"/>
        <w:gridCol w:w="4252"/>
      </w:tblGrid>
      <w:tr w:rsidR="0002613F" w14:paraId="4E736F03" w14:textId="77777777">
        <w:trPr>
          <w:cantSplit/>
        </w:trPr>
        <w:tc>
          <w:tcPr>
            <w:tcW w:w="50" w:type="pct"/>
            <w:vAlign w:val="bottom"/>
          </w:tcPr>
          <w:p w:rsidR="0002613F" w:rsidRDefault="00477CF7" w14:paraId="46E62618" w14:textId="77777777">
            <w:pPr>
              <w:pStyle w:val="Underskrifter"/>
            </w:pPr>
            <w:r>
              <w:t>Helena Gellerman (L)</w:t>
            </w:r>
          </w:p>
        </w:tc>
        <w:tc>
          <w:tcPr>
            <w:tcW w:w="50" w:type="pct"/>
            <w:vAlign w:val="bottom"/>
          </w:tcPr>
          <w:p w:rsidR="0002613F" w:rsidRDefault="0002613F" w14:paraId="065037A5" w14:textId="77777777">
            <w:pPr>
              <w:pStyle w:val="Underskrifter"/>
            </w:pPr>
          </w:p>
        </w:tc>
      </w:tr>
    </w:tbl>
    <w:p w:rsidR="001B0298" w:rsidRDefault="001B0298" w14:paraId="5A8AA6A5" w14:textId="77777777"/>
    <w:sectPr w:rsidR="001B02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7A75" w14:textId="77777777" w:rsidR="0037250B" w:rsidRDefault="0037250B" w:rsidP="000C1CAD">
      <w:pPr>
        <w:spacing w:line="240" w:lineRule="auto"/>
      </w:pPr>
      <w:r>
        <w:separator/>
      </w:r>
    </w:p>
  </w:endnote>
  <w:endnote w:type="continuationSeparator" w:id="0">
    <w:p w14:paraId="7B7EBDB1" w14:textId="77777777" w:rsidR="0037250B" w:rsidRDefault="00372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3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F0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1995" w14:textId="62431FFF" w:rsidR="00262EA3" w:rsidRPr="001C5862" w:rsidRDefault="00262EA3" w:rsidP="001C58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407A" w14:textId="77777777" w:rsidR="0037250B" w:rsidRDefault="0037250B" w:rsidP="000C1CAD">
      <w:pPr>
        <w:spacing w:line="240" w:lineRule="auto"/>
      </w:pPr>
      <w:r>
        <w:separator/>
      </w:r>
    </w:p>
  </w:footnote>
  <w:footnote w:type="continuationSeparator" w:id="0">
    <w:p w14:paraId="4D10861B" w14:textId="77777777" w:rsidR="0037250B" w:rsidRDefault="003725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3AF44" wp14:editId="17D79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EF9A1" w14:textId="75983EB8" w:rsidR="00262EA3" w:rsidRDefault="00157811" w:rsidP="008103B5">
                          <w:pPr>
                            <w:jc w:val="right"/>
                          </w:pPr>
                          <w:sdt>
                            <w:sdtPr>
                              <w:alias w:val="CC_Noformat_Partikod"/>
                              <w:tag w:val="CC_Noformat_Partikod"/>
                              <w:id w:val="-53464382"/>
                              <w:text/>
                            </w:sdtPr>
                            <w:sdtEndPr/>
                            <w:sdtContent>
                              <w:r w:rsidR="0037250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3AF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EF9A1" w14:textId="75983EB8" w:rsidR="00262EA3" w:rsidRDefault="00157811" w:rsidP="008103B5">
                    <w:pPr>
                      <w:jc w:val="right"/>
                    </w:pPr>
                    <w:sdt>
                      <w:sdtPr>
                        <w:alias w:val="CC_Noformat_Partikod"/>
                        <w:tag w:val="CC_Noformat_Partikod"/>
                        <w:id w:val="-53464382"/>
                        <w:text/>
                      </w:sdtPr>
                      <w:sdtEndPr/>
                      <w:sdtContent>
                        <w:r w:rsidR="0037250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2757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D850" w14:textId="77777777" w:rsidR="00262EA3" w:rsidRDefault="00262EA3" w:rsidP="008563AC">
    <w:pPr>
      <w:jc w:val="right"/>
    </w:pPr>
  </w:p>
  <w:p w14:paraId="6E955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69C" w14:textId="77777777" w:rsidR="00262EA3" w:rsidRDefault="001578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17226C" wp14:editId="00905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BC2F0" w14:textId="7C37444E" w:rsidR="00262EA3" w:rsidRDefault="00157811" w:rsidP="00A314CF">
    <w:pPr>
      <w:pStyle w:val="FSHNormal"/>
      <w:spacing w:before="40"/>
    </w:pPr>
    <w:sdt>
      <w:sdtPr>
        <w:alias w:val="CC_Noformat_Motionstyp"/>
        <w:tag w:val="CC_Noformat_Motionstyp"/>
        <w:id w:val="1162973129"/>
        <w:lock w:val="sdtContentLocked"/>
        <w15:appearance w15:val="hidden"/>
        <w:text/>
      </w:sdtPr>
      <w:sdtEndPr/>
      <w:sdtContent>
        <w:r w:rsidR="001C5862">
          <w:t>Enskild motion</w:t>
        </w:r>
      </w:sdtContent>
    </w:sdt>
    <w:r w:rsidR="00821B36">
      <w:t xml:space="preserve"> </w:t>
    </w:r>
    <w:sdt>
      <w:sdtPr>
        <w:alias w:val="CC_Noformat_Partikod"/>
        <w:tag w:val="CC_Noformat_Partikod"/>
        <w:id w:val="1471015553"/>
        <w:text/>
      </w:sdtPr>
      <w:sdtEndPr/>
      <w:sdtContent>
        <w:r w:rsidR="0037250B">
          <w:t>L</w:t>
        </w:r>
      </w:sdtContent>
    </w:sdt>
    <w:sdt>
      <w:sdtPr>
        <w:alias w:val="CC_Noformat_Partinummer"/>
        <w:tag w:val="CC_Noformat_Partinummer"/>
        <w:id w:val="-2014525982"/>
        <w:showingPlcHdr/>
        <w:text/>
      </w:sdtPr>
      <w:sdtEndPr/>
      <w:sdtContent>
        <w:r w:rsidR="00821B36">
          <w:t xml:space="preserve"> </w:t>
        </w:r>
      </w:sdtContent>
    </w:sdt>
  </w:p>
  <w:p w14:paraId="7B221081" w14:textId="77777777" w:rsidR="00262EA3" w:rsidRPr="008227B3" w:rsidRDefault="001578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E02238" w14:textId="78826713" w:rsidR="00262EA3" w:rsidRPr="008227B3" w:rsidRDefault="001578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86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862">
          <w:t>:711</w:t>
        </w:r>
      </w:sdtContent>
    </w:sdt>
  </w:p>
  <w:p w14:paraId="058DAAC5" w14:textId="20A675D1" w:rsidR="00262EA3" w:rsidRDefault="00157811" w:rsidP="00E03A3D">
    <w:pPr>
      <w:pStyle w:val="Motionr"/>
    </w:pPr>
    <w:sdt>
      <w:sdtPr>
        <w:alias w:val="CC_Noformat_Avtext"/>
        <w:tag w:val="CC_Noformat_Avtext"/>
        <w:id w:val="-2020768203"/>
        <w:lock w:val="sdtContentLocked"/>
        <w15:appearance w15:val="hidden"/>
        <w:text/>
      </w:sdtPr>
      <w:sdtEndPr/>
      <w:sdtContent>
        <w:r w:rsidR="001C5862">
          <w:t>av Helena Gellerman (L)</w:t>
        </w:r>
      </w:sdtContent>
    </w:sdt>
  </w:p>
  <w:sdt>
    <w:sdtPr>
      <w:alias w:val="CC_Noformat_Rubtext"/>
      <w:tag w:val="CC_Noformat_Rubtext"/>
      <w:id w:val="-218060500"/>
      <w:lock w:val="sdtLocked"/>
      <w:text/>
    </w:sdtPr>
    <w:sdtEndPr/>
    <w:sdtContent>
      <w:p w14:paraId="26DCF4AD" w14:textId="276F64D5" w:rsidR="00262EA3" w:rsidRDefault="002E56D2" w:rsidP="00283E0F">
        <w:pPr>
          <w:pStyle w:val="FSHRub2"/>
        </w:pPr>
        <w:r>
          <w:t>Konkurrenskraftiga villkor för svensk turistnäring</w:t>
        </w:r>
      </w:p>
    </w:sdtContent>
  </w:sdt>
  <w:sdt>
    <w:sdtPr>
      <w:alias w:val="CC_Boilerplate_3"/>
      <w:tag w:val="CC_Boilerplate_3"/>
      <w:id w:val="1606463544"/>
      <w:lock w:val="sdtContentLocked"/>
      <w15:appearance w15:val="hidden"/>
      <w:text w:multiLine="1"/>
    </w:sdtPr>
    <w:sdtEndPr/>
    <w:sdtContent>
      <w:p w14:paraId="05A351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725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3F"/>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9A"/>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1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98"/>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62"/>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6F92"/>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D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0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6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F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6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8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30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EA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C4E44"/>
  <w15:chartTrackingRefBased/>
  <w15:docId w15:val="{1DE0465B-D5C9-4E66-9C73-4ADFBE5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6E00056F54D4B840E5C02B52904DC"/>
        <w:category>
          <w:name w:val="Allmänt"/>
          <w:gallery w:val="placeholder"/>
        </w:category>
        <w:types>
          <w:type w:val="bbPlcHdr"/>
        </w:types>
        <w:behaviors>
          <w:behavior w:val="content"/>
        </w:behaviors>
        <w:guid w:val="{83208321-2586-4FF6-A589-7396F0AF6C13}"/>
      </w:docPartPr>
      <w:docPartBody>
        <w:p w:rsidR="00E90E00" w:rsidRDefault="00E90E00">
          <w:pPr>
            <w:pStyle w:val="89F6E00056F54D4B840E5C02B52904DC"/>
          </w:pPr>
          <w:r w:rsidRPr="005A0A93">
            <w:rPr>
              <w:rStyle w:val="Platshllartext"/>
            </w:rPr>
            <w:t>Förslag till riksdagsbeslut</w:t>
          </w:r>
        </w:p>
      </w:docPartBody>
    </w:docPart>
    <w:docPart>
      <w:docPartPr>
        <w:name w:val="D71A5801C3B947289B6F847AFB9CE308"/>
        <w:category>
          <w:name w:val="Allmänt"/>
          <w:gallery w:val="placeholder"/>
        </w:category>
        <w:types>
          <w:type w:val="bbPlcHdr"/>
        </w:types>
        <w:behaviors>
          <w:behavior w:val="content"/>
        </w:behaviors>
        <w:guid w:val="{4BF47AB2-FFBF-4DDB-85C6-FD34CB32C472}"/>
      </w:docPartPr>
      <w:docPartBody>
        <w:p w:rsidR="00E90E00" w:rsidRDefault="00E90E00">
          <w:pPr>
            <w:pStyle w:val="D71A5801C3B947289B6F847AFB9CE308"/>
          </w:pPr>
          <w:r w:rsidRPr="005A0A93">
            <w:rPr>
              <w:rStyle w:val="Platshllartext"/>
            </w:rPr>
            <w:t>Motivering</w:t>
          </w:r>
        </w:p>
      </w:docPartBody>
    </w:docPart>
    <w:docPart>
      <w:docPartPr>
        <w:name w:val="92E3D5547884462C8D850F2500A16F50"/>
        <w:category>
          <w:name w:val="Allmänt"/>
          <w:gallery w:val="placeholder"/>
        </w:category>
        <w:types>
          <w:type w:val="bbPlcHdr"/>
        </w:types>
        <w:behaviors>
          <w:behavior w:val="content"/>
        </w:behaviors>
        <w:guid w:val="{BC947624-E2AC-4D3B-ACFC-7D23969FE866}"/>
      </w:docPartPr>
      <w:docPartBody>
        <w:p w:rsidR="00CB5BBD" w:rsidRDefault="00CB5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00"/>
    <w:rsid w:val="00412454"/>
    <w:rsid w:val="00CB5BBD"/>
    <w:rsid w:val="00E90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6E00056F54D4B840E5C02B52904DC">
    <w:name w:val="89F6E00056F54D4B840E5C02B52904DC"/>
  </w:style>
  <w:style w:type="paragraph" w:customStyle="1" w:styleId="D71A5801C3B947289B6F847AFB9CE308">
    <w:name w:val="D71A5801C3B947289B6F847AFB9CE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61B0E-1030-4E90-92C2-E43C3D8A02DB}"/>
</file>

<file path=customXml/itemProps2.xml><?xml version="1.0" encoding="utf-8"?>
<ds:datastoreItem xmlns:ds="http://schemas.openxmlformats.org/officeDocument/2006/customXml" ds:itemID="{4B0A17AE-D346-4BEF-86AB-882695A6AED4}"/>
</file>

<file path=customXml/itemProps3.xml><?xml version="1.0" encoding="utf-8"?>
<ds:datastoreItem xmlns:ds="http://schemas.openxmlformats.org/officeDocument/2006/customXml" ds:itemID="{E2D5553B-F78F-469A-8122-ECBBB535C6CB}"/>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1196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