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7229A438B9C4279A63502171B141D7F"/>
        </w:placeholder>
        <w:text/>
      </w:sdtPr>
      <w:sdtEndPr/>
      <w:sdtContent>
        <w:p w:rsidRPr="009B062B" w:rsidR="00AF30DD" w:rsidP="00E967F4" w:rsidRDefault="00AF30DD" w14:paraId="10826E4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a664d11-bcae-472e-b819-f937aee4a62f"/>
        <w:id w:val="962386292"/>
        <w:lock w:val="sdtLocked"/>
      </w:sdtPr>
      <w:sdtEndPr/>
      <w:sdtContent>
        <w:p w:rsidR="00765B59" w:rsidRDefault="006E32C9" w14:paraId="10826E45" w14:textId="23CA1D3D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frågan om monarkins avskaffande bör underställas folket i en folkomröstning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D0E06401D2A4EF28CFC594E22F95798"/>
        </w:placeholder>
        <w:text/>
      </w:sdtPr>
      <w:sdtEndPr/>
      <w:sdtContent>
        <w:p w:rsidRPr="009B062B" w:rsidR="006D79C9" w:rsidP="00333E95" w:rsidRDefault="006D79C9" w14:paraId="10826E46" w14:textId="77777777">
          <w:pPr>
            <w:pStyle w:val="Rubrik1"/>
          </w:pPr>
          <w:r>
            <w:t>Motivering</w:t>
          </w:r>
        </w:p>
      </w:sdtContent>
    </w:sdt>
    <w:p w:rsidRPr="00E967F4" w:rsidR="004D72C9" w:rsidP="00E967F4" w:rsidRDefault="004D72C9" w14:paraId="10826E47" w14:textId="15891970">
      <w:pPr>
        <w:pStyle w:val="Normalutanindragellerluft"/>
      </w:pPr>
      <w:r w:rsidRPr="00E967F4">
        <w:t>”All offentlig makt i Sverige utgår från folket”</w:t>
      </w:r>
      <w:r w:rsidR="00EF635B">
        <w:t>,</w:t>
      </w:r>
      <w:r w:rsidRPr="00E967F4">
        <w:t xml:space="preserve"> så lyder den första paragrafen i reger</w:t>
      </w:r>
      <w:r w:rsidR="005F14BE">
        <w:softHyphen/>
      </w:r>
      <w:r w:rsidRPr="00E967F4">
        <w:t>ingsformen</w:t>
      </w:r>
      <w:r w:rsidR="00EF635B">
        <w:t>. V</w:t>
      </w:r>
      <w:r w:rsidRPr="00E967F4">
        <w:t xml:space="preserve">idare anger regeringsformen att </w:t>
      </w:r>
      <w:r w:rsidR="00EF635B">
        <w:t>r</w:t>
      </w:r>
      <w:r w:rsidRPr="00E967F4">
        <w:t>iksdagen är folkets främste företrädare och att den offentliga makten ska utövas med respekt för alla människors lika värde och för den enskilda människans frihet och värdighet.</w:t>
      </w:r>
    </w:p>
    <w:p w:rsidRPr="00E967F4" w:rsidR="004D72C9" w:rsidP="00E967F4" w:rsidRDefault="004D72C9" w14:paraId="10826E48" w14:textId="47A197AF">
      <w:r w:rsidRPr="00E967F4">
        <w:t>Därtill uttalar regeringsformen att konungen eller drottning som enligt successions</w:t>
      </w:r>
      <w:r w:rsidR="005F14BE">
        <w:softHyphen/>
      </w:r>
      <w:r w:rsidRPr="00E967F4">
        <w:t>ordningen innehar Sveriges tron är rikets statschef.</w:t>
      </w:r>
    </w:p>
    <w:p w:rsidRPr="00E967F4" w:rsidR="004D72C9" w:rsidP="00E967F4" w:rsidRDefault="004D72C9" w14:paraId="10826E49" w14:textId="5FF8EA97">
      <w:r w:rsidRPr="00E967F4">
        <w:t xml:space="preserve">Det här rimmar illa. Trots att all offentlig makt ska utgå från folket har folket inget inflytande över vem som är innehavare av det högsta offentliga ämbetet i landet. </w:t>
      </w:r>
      <w:r w:rsidRPr="00E967F4" w:rsidR="00D1236F">
        <w:t>Ämbetet går istället i arv.</w:t>
      </w:r>
      <w:r w:rsidRPr="00E967F4">
        <w:t xml:space="preserve"> Det är ett system som härstammar från 1500-talet. </w:t>
      </w:r>
    </w:p>
    <w:p w:rsidRPr="00E967F4" w:rsidR="004D72C9" w:rsidP="00E967F4" w:rsidRDefault="004D72C9" w14:paraId="10826E4A" w14:textId="1D44DEAE">
      <w:r w:rsidRPr="00E967F4">
        <w:t xml:space="preserve">I ett modernt samhälle är det högst orimligt att statschefen </w:t>
      </w:r>
      <w:r w:rsidR="00EF635B">
        <w:t>är</w:t>
      </w:r>
      <w:r w:rsidRPr="00E967F4">
        <w:t xml:space="preserve"> någon som varken valts eller går att avsätta i demokratiska val. Innehaveran av positionen har ärvt den och sitter mer eller mindre på livstid. Att dessutom vara statschef eller en del av kunga</w:t>
      </w:r>
      <w:r w:rsidR="005F14BE">
        <w:softHyphen/>
      </w:r>
      <w:r w:rsidRPr="00E967F4">
        <w:t>familjen inskränker regeringsformens 2</w:t>
      </w:r>
      <w:r w:rsidR="00EF635B">
        <w:t> </w:t>
      </w:r>
      <w:r w:rsidRPr="00E967F4">
        <w:t>§ om att den offentliga makten ska utövas med respekt för alla människors lika värde och för den enskilda människans frihet och värdighet.</w:t>
      </w:r>
    </w:p>
    <w:p w:rsidRPr="00E967F4" w:rsidR="00E967F4" w:rsidP="00E967F4" w:rsidRDefault="004D72C9" w14:paraId="10826E4B" w14:textId="758C37D7">
      <w:r w:rsidRPr="00E967F4">
        <w:t xml:space="preserve">Jag anser att </w:t>
      </w:r>
      <w:r w:rsidRPr="00E967F4" w:rsidR="00D1236F">
        <w:t xml:space="preserve">man bör överväga att låta </w:t>
      </w:r>
      <w:r w:rsidRPr="00E967F4">
        <w:t xml:space="preserve">frågan om </w:t>
      </w:r>
      <w:r w:rsidR="00EF635B">
        <w:t>m</w:t>
      </w:r>
      <w:r w:rsidRPr="00E967F4">
        <w:t>onarkins avskaffande under</w:t>
      </w:r>
      <w:r w:rsidR="002A4417">
        <w:softHyphen/>
      </w:r>
      <w:bookmarkStart w:name="_GoBack" w:id="1"/>
      <w:bookmarkEnd w:id="1"/>
      <w:r w:rsidRPr="00E967F4">
        <w:t>ställas folket i en folkomröstning.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14943FDEAE4992A24466A7F6108315"/>
        </w:placeholder>
      </w:sdtPr>
      <w:sdtEndPr>
        <w:rPr>
          <w:i w:val="0"/>
          <w:noProof w:val="0"/>
        </w:rPr>
      </w:sdtEndPr>
      <w:sdtContent>
        <w:p w:rsidR="00E967F4" w:rsidP="00F116B8" w:rsidRDefault="00E967F4" w14:paraId="10826E4C" w14:textId="77777777"/>
        <w:p w:rsidRPr="008E0FE2" w:rsidR="004801AC" w:rsidP="00F116B8" w:rsidRDefault="002A4417" w14:paraId="10826E4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B5B8C" w:rsidRDefault="00DB5B8C" w14:paraId="10826E51" w14:textId="77777777"/>
    <w:sectPr w:rsidR="00DB5B8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26E53" w14:textId="77777777" w:rsidR="00E20DF1" w:rsidRDefault="00E20DF1" w:rsidP="000C1CAD">
      <w:pPr>
        <w:spacing w:line="240" w:lineRule="auto"/>
      </w:pPr>
      <w:r>
        <w:separator/>
      </w:r>
    </w:p>
  </w:endnote>
  <w:endnote w:type="continuationSeparator" w:id="0">
    <w:p w14:paraId="10826E54" w14:textId="77777777" w:rsidR="00E20DF1" w:rsidRDefault="00E20D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26E5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26E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26E62" w14:textId="77777777" w:rsidR="00262EA3" w:rsidRPr="00F116B8" w:rsidRDefault="00262EA3" w:rsidP="00F116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26E51" w14:textId="77777777" w:rsidR="00E20DF1" w:rsidRDefault="00E20DF1" w:rsidP="000C1CAD">
      <w:pPr>
        <w:spacing w:line="240" w:lineRule="auto"/>
      </w:pPr>
      <w:r>
        <w:separator/>
      </w:r>
    </w:p>
  </w:footnote>
  <w:footnote w:type="continuationSeparator" w:id="0">
    <w:p w14:paraId="10826E52" w14:textId="77777777" w:rsidR="00E20DF1" w:rsidRDefault="00E20D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0826E5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826E64" wp14:anchorId="10826E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A4417" w14:paraId="10826E6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27CC1F4071E43698E0EF5A8B80B7F96"/>
                              </w:placeholder>
                              <w:text/>
                            </w:sdtPr>
                            <w:sdtEndPr/>
                            <w:sdtContent>
                              <w:r w:rsidR="004D72C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F3CDA26DBB040E5BDDD07CB8A208A99"/>
                              </w:placeholder>
                              <w:text/>
                            </w:sdtPr>
                            <w:sdtEndPr/>
                            <w:sdtContent>
                              <w:r w:rsidR="004D72C9">
                                <w:t>1628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826E6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A4417" w14:paraId="10826E6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27CC1F4071E43698E0EF5A8B80B7F96"/>
                        </w:placeholder>
                        <w:text/>
                      </w:sdtPr>
                      <w:sdtEndPr/>
                      <w:sdtContent>
                        <w:r w:rsidR="004D72C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F3CDA26DBB040E5BDDD07CB8A208A99"/>
                        </w:placeholder>
                        <w:text/>
                      </w:sdtPr>
                      <w:sdtEndPr/>
                      <w:sdtContent>
                        <w:r w:rsidR="004D72C9">
                          <w:t>1628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826E5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826E57" w14:textId="77777777">
    <w:pPr>
      <w:jc w:val="right"/>
    </w:pPr>
  </w:p>
  <w:p w:rsidR="00262EA3" w:rsidP="00776B74" w:rsidRDefault="00262EA3" w14:paraId="10826E5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A4417" w14:paraId="10826E5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826E66" wp14:anchorId="10826E6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A4417" w14:paraId="10826E5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D72C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D72C9">
          <w:t>1628</w:t>
        </w:r>
      </w:sdtContent>
    </w:sdt>
  </w:p>
  <w:p w:rsidRPr="008227B3" w:rsidR="00262EA3" w:rsidP="008227B3" w:rsidRDefault="002A4417" w14:paraId="10826E5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A4417" w14:paraId="10826E5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:2395</w:t>
        </w:r>
      </w:sdtContent>
    </w:sdt>
  </w:p>
  <w:p w:rsidR="00262EA3" w:rsidP="00E03A3D" w:rsidRDefault="002A4417" w14:paraId="10826E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 Lindberg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E32C9" w14:paraId="10826E60" w14:textId="461829F0">
        <w:pPr>
          <w:pStyle w:val="FSHRub2"/>
        </w:pPr>
        <w:r>
          <w:t xml:space="preserve">Folkomröstning om monarkins avskaffande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826E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4D72C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1D0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339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049B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417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484A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1E25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2C9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4BE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47ECF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2C9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6B0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B59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6CE4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909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36F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3C3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5B8C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0DF1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7F4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35B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6B8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0F40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826E43"/>
  <w15:chartTrackingRefBased/>
  <w15:docId w15:val="{BE44069D-0BAB-4EF6-8ED5-61CE5474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229A438B9C4279A63502171B141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615353-B7FC-4FEC-B039-B1D9010F163E}"/>
      </w:docPartPr>
      <w:docPartBody>
        <w:p w:rsidR="00E7512C" w:rsidRDefault="00C36822">
          <w:pPr>
            <w:pStyle w:val="B7229A438B9C4279A63502171B141D7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0E06401D2A4EF28CFC594E22F957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8817C3-C7D0-42E3-B5C8-CA8668DB4B9A}"/>
      </w:docPartPr>
      <w:docPartBody>
        <w:p w:rsidR="00E7512C" w:rsidRDefault="00C36822">
          <w:pPr>
            <w:pStyle w:val="8D0E06401D2A4EF28CFC594E22F957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27CC1F4071E43698E0EF5A8B80B7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38E88-6F61-4BD9-8CDA-C9D21417D87E}"/>
      </w:docPartPr>
      <w:docPartBody>
        <w:p w:rsidR="00E7512C" w:rsidRDefault="00C36822">
          <w:pPr>
            <w:pStyle w:val="427CC1F4071E43698E0EF5A8B80B7F9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3CDA26DBB040E5BDDD07CB8A208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686319-DC0A-4731-B966-450FF1245C20}"/>
      </w:docPartPr>
      <w:docPartBody>
        <w:p w:rsidR="00E7512C" w:rsidRDefault="00C36822">
          <w:pPr>
            <w:pStyle w:val="CF3CDA26DBB040E5BDDD07CB8A208A99"/>
          </w:pPr>
          <w:r>
            <w:t xml:space="preserve"> </w:t>
          </w:r>
        </w:p>
      </w:docPartBody>
    </w:docPart>
    <w:docPart>
      <w:docPartPr>
        <w:name w:val="2014943FDEAE4992A24466A7F61083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A08A3-6B5C-4C08-BC4F-A9BF73DD3817}"/>
      </w:docPartPr>
      <w:docPartBody>
        <w:p w:rsidR="00A4682D" w:rsidRDefault="00A468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22"/>
    <w:rsid w:val="000B10F0"/>
    <w:rsid w:val="00380404"/>
    <w:rsid w:val="00A4682D"/>
    <w:rsid w:val="00C36822"/>
    <w:rsid w:val="00E7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229A438B9C4279A63502171B141D7F">
    <w:name w:val="B7229A438B9C4279A63502171B141D7F"/>
  </w:style>
  <w:style w:type="paragraph" w:customStyle="1" w:styleId="2CAA11EB9BB142D4BEF92C4A678DC49D">
    <w:name w:val="2CAA11EB9BB142D4BEF92C4A678DC49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8338261C2B74957BD43697D5C9E97D4">
    <w:name w:val="58338261C2B74957BD43697D5C9E97D4"/>
  </w:style>
  <w:style w:type="paragraph" w:customStyle="1" w:styleId="8D0E06401D2A4EF28CFC594E22F95798">
    <w:name w:val="8D0E06401D2A4EF28CFC594E22F95798"/>
  </w:style>
  <w:style w:type="paragraph" w:customStyle="1" w:styleId="7329E6D7DFFA40BD8A46FDB6F4811499">
    <w:name w:val="7329E6D7DFFA40BD8A46FDB6F4811499"/>
  </w:style>
  <w:style w:type="paragraph" w:customStyle="1" w:styleId="753C900495AE45DEBFC25C0916EA311B">
    <w:name w:val="753C900495AE45DEBFC25C0916EA311B"/>
  </w:style>
  <w:style w:type="paragraph" w:customStyle="1" w:styleId="427CC1F4071E43698E0EF5A8B80B7F96">
    <w:name w:val="427CC1F4071E43698E0EF5A8B80B7F96"/>
  </w:style>
  <w:style w:type="paragraph" w:customStyle="1" w:styleId="CF3CDA26DBB040E5BDDD07CB8A208A99">
    <w:name w:val="CF3CDA26DBB040E5BDDD07CB8A208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6B2DE-2442-46CC-BE24-09B2FB429E97}"/>
</file>

<file path=customXml/itemProps2.xml><?xml version="1.0" encoding="utf-8"?>
<ds:datastoreItem xmlns:ds="http://schemas.openxmlformats.org/officeDocument/2006/customXml" ds:itemID="{C7471DB6-4B6C-49C8-9BC0-0E9624FDAD91}"/>
</file>

<file path=customXml/itemProps3.xml><?xml version="1.0" encoding="utf-8"?>
<ds:datastoreItem xmlns:ds="http://schemas.openxmlformats.org/officeDocument/2006/customXml" ds:itemID="{B0EF8D25-283E-4997-83DC-66BFD4BA5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1269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S1628 Folkomröstning om Monarkins avskaffande</vt:lpstr>
      <vt:lpstr>
      </vt:lpstr>
    </vt:vector>
  </TitlesOfParts>
  <Company>Sveriges riksdag</Company>
  <LinksUpToDate>false</LinksUpToDate>
  <CharactersWithSpaces>1485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