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C65E54" w:rsidP="00E4459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</w:t>
            </w:r>
            <w:r w:rsidR="00442DEF">
              <w:rPr>
                <w:sz w:val="20"/>
              </w:rPr>
              <w:t xml:space="preserve"> </w:t>
            </w:r>
            <w:r w:rsidR="00442DEF" w:rsidRPr="00442DEF">
              <w:rPr>
                <w:sz w:val="20"/>
              </w:rPr>
              <w:t xml:space="preserve">N2016/05087/SK </w:t>
            </w:r>
            <w:r w:rsidR="00174CA8">
              <w:t xml:space="preserve"> 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C65E5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C65E5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AC0F47" w:rsidRDefault="00AC0F47" w:rsidP="00AC0F4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C65E54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C65E54" w:rsidP="00C65E54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E44593">
        <w:t>2015/16:1476</w:t>
      </w:r>
      <w:r w:rsidR="00D000D2">
        <w:t xml:space="preserve"> </w:t>
      </w:r>
      <w:r w:rsidR="00FA77B1">
        <w:t xml:space="preserve">av Jonas Jacobsson </w:t>
      </w:r>
      <w:proofErr w:type="spellStart"/>
      <w:r w:rsidR="00FA77B1">
        <w:t>Gjörtler</w:t>
      </w:r>
      <w:proofErr w:type="spellEnd"/>
      <w:r w:rsidR="00FA77B1">
        <w:t xml:space="preserve"> (M) </w:t>
      </w:r>
      <w:r w:rsidR="00D000D2">
        <w:t xml:space="preserve">Skogsstyrelsens </w:t>
      </w:r>
      <w:r w:rsidR="00E44593">
        <w:t>publicering av avverkningsanmäl</w:t>
      </w:r>
      <w:r w:rsidR="00FA77B1">
        <w:t>ningar</w:t>
      </w:r>
    </w:p>
    <w:p w:rsidR="006E4E11" w:rsidRDefault="006E4E11">
      <w:pPr>
        <w:pStyle w:val="RKnormal"/>
      </w:pPr>
    </w:p>
    <w:p w:rsidR="00824C5A" w:rsidRDefault="00D000D2" w:rsidP="00824C5A">
      <w:pPr>
        <w:overflowPunct/>
        <w:spacing w:line="240" w:lineRule="auto"/>
        <w:textAlignment w:val="auto"/>
      </w:pPr>
      <w:r>
        <w:t xml:space="preserve">Jonas Jacobsson </w:t>
      </w:r>
      <w:proofErr w:type="spellStart"/>
      <w:r>
        <w:t>Gjörtler</w:t>
      </w:r>
      <w:proofErr w:type="spellEnd"/>
      <w:r>
        <w:t xml:space="preserve"> har frågat mig</w:t>
      </w:r>
      <w:r w:rsidR="00994C8E">
        <w:t xml:space="preserve"> </w:t>
      </w:r>
      <w:r w:rsidR="00006CC8">
        <w:t>på vilket sätt</w:t>
      </w:r>
      <w:r w:rsidR="00DA6330">
        <w:t xml:space="preserve"> jag </w:t>
      </w:r>
      <w:r w:rsidR="00824C5A">
        <w:t xml:space="preserve">anser </w:t>
      </w:r>
      <w:r w:rsidR="00006CC8">
        <w:t xml:space="preserve">att </w:t>
      </w:r>
      <w:r w:rsidR="00824C5A">
        <w:t>Skogsstyrelsens val av metod att publicera avverkningsanmälningar</w:t>
      </w:r>
      <w:r w:rsidR="005B435B">
        <w:t xml:space="preserve">, </w:t>
      </w:r>
      <w:r w:rsidR="00824C5A">
        <w:t xml:space="preserve">utan dialog med de berörda och i strid med rekommendation från Datainspektionen, är i linje med det uppdrag som </w:t>
      </w:r>
      <w:r w:rsidR="005B435B">
        <w:t>myndigheten har.</w:t>
      </w:r>
    </w:p>
    <w:p w:rsidR="00824C5A" w:rsidRDefault="00824C5A" w:rsidP="00D000D2">
      <w:pPr>
        <w:overflowPunct/>
        <w:spacing w:line="240" w:lineRule="auto"/>
        <w:textAlignment w:val="auto"/>
      </w:pPr>
    </w:p>
    <w:p w:rsidR="008749E2" w:rsidRDefault="009445AB" w:rsidP="0089229B">
      <w:pPr>
        <w:overflowPunct/>
        <w:spacing w:line="240" w:lineRule="auto"/>
        <w:textAlignment w:val="auto"/>
      </w:pPr>
      <w:r>
        <w:t xml:space="preserve">Inledningsvis vill jag påminna om att </w:t>
      </w:r>
      <w:r w:rsidR="00C94845">
        <w:t>m</w:t>
      </w:r>
      <w:bookmarkStart w:id="0" w:name="_GoBack"/>
      <w:bookmarkEnd w:id="0"/>
      <w:r w:rsidR="000C7C27">
        <w:t>yndighetsstyrning är en prioriterad fråga för regeringen</w:t>
      </w:r>
      <w:r w:rsidR="00C94845">
        <w:t>.</w:t>
      </w:r>
      <w:r w:rsidR="005B435B">
        <w:t xml:space="preserve"> </w:t>
      </w:r>
      <w:r w:rsidR="00A105AA" w:rsidRPr="00A105AA">
        <w:t>Ett flertal instrument används, bland annat de som fastställts i lag och förordning samt regeringsbeslut såsom regleringsbrev.</w:t>
      </w:r>
      <w:r w:rsidR="00A105AA">
        <w:t xml:space="preserve"> Myndighetsstyrning </w:t>
      </w:r>
      <w:r w:rsidR="000864A6">
        <w:t xml:space="preserve">innefattar också </w:t>
      </w:r>
      <w:r w:rsidR="00C94845">
        <w:t>u</w:t>
      </w:r>
      <w:r w:rsidR="000C7C27">
        <w:t>ppföljning</w:t>
      </w:r>
      <w:r>
        <w:t xml:space="preserve"> av </w:t>
      </w:r>
      <w:r w:rsidR="00864645">
        <w:t xml:space="preserve">myndighetens verksamhet </w:t>
      </w:r>
      <w:r w:rsidR="000C7C27">
        <w:t xml:space="preserve">i dialog med </w:t>
      </w:r>
      <w:r w:rsidR="00824C5A">
        <w:t xml:space="preserve">företrädare för </w:t>
      </w:r>
      <w:r w:rsidR="000C7C27">
        <w:t>myndigheten</w:t>
      </w:r>
      <w:r w:rsidRPr="00625B49">
        <w:t>.</w:t>
      </w:r>
      <w:r w:rsidR="0089229B" w:rsidRPr="00625B49">
        <w:t xml:space="preserve"> </w:t>
      </w:r>
    </w:p>
    <w:p w:rsidR="0089229B" w:rsidRDefault="008749E2" w:rsidP="0089229B">
      <w:pPr>
        <w:overflowPunct/>
        <w:spacing w:line="240" w:lineRule="auto"/>
        <w:textAlignment w:val="auto"/>
      </w:pPr>
      <w:r>
        <w:t>Jag vill också nämna att ä</w:t>
      </w:r>
      <w:r w:rsidR="0089229B" w:rsidRPr="00625B49">
        <w:t xml:space="preserve">ganderätten till skog </w:t>
      </w:r>
      <w:r w:rsidR="00B71C1F">
        <w:t xml:space="preserve">är </w:t>
      </w:r>
      <w:r w:rsidR="0089229B" w:rsidRPr="00625B49">
        <w:t xml:space="preserve">grundlagsskyddad och på inga vis ifrågasatt av </w:t>
      </w:r>
      <w:r w:rsidR="00262967">
        <w:t>r</w:t>
      </w:r>
      <w:r w:rsidR="0089229B" w:rsidRPr="00625B49">
        <w:t>egeringen. Inriktningen av skogspolitiken</w:t>
      </w:r>
      <w:r w:rsidR="00D9560A">
        <w:t>s jämställda mål</w:t>
      </w:r>
      <w:r w:rsidR="008330C8">
        <w:t xml:space="preserve"> och frihet under ansvar</w:t>
      </w:r>
      <w:r w:rsidR="0089229B" w:rsidRPr="00625B49">
        <w:t xml:space="preserve"> ligger fast.</w:t>
      </w:r>
    </w:p>
    <w:p w:rsidR="000C7C27" w:rsidRDefault="000C7C27" w:rsidP="000C7C27">
      <w:pPr>
        <w:overflowPunct/>
        <w:spacing w:line="240" w:lineRule="auto"/>
        <w:textAlignment w:val="auto"/>
      </w:pPr>
    </w:p>
    <w:p w:rsidR="000864A6" w:rsidRDefault="007114A3" w:rsidP="000C7C27">
      <w:pPr>
        <w:overflowPunct/>
        <w:spacing w:line="240" w:lineRule="auto"/>
        <w:textAlignment w:val="auto"/>
      </w:pPr>
      <w:r w:rsidRPr="007114A3">
        <w:t>Skogsstyrelsen är förvaltningsmyndig</w:t>
      </w:r>
      <w:r>
        <w:t xml:space="preserve">het </w:t>
      </w:r>
      <w:r w:rsidRPr="007114A3">
        <w:t xml:space="preserve">för frågor </w:t>
      </w:r>
      <w:r w:rsidR="008749E2">
        <w:t>om</w:t>
      </w:r>
      <w:r w:rsidR="00006CC8">
        <w:t xml:space="preserve"> </w:t>
      </w:r>
      <w:r w:rsidRPr="007114A3">
        <w:t>skogsbruket och har till uppgift att verka för att landets skogar sköts på ett sådant sätt att de skogspolitiska mål som beslutats av riksdagen kan uppnå</w:t>
      </w:r>
      <w:r>
        <w:t xml:space="preserve">s. </w:t>
      </w:r>
    </w:p>
    <w:p w:rsidR="00015724" w:rsidRDefault="00015724" w:rsidP="000C7C27">
      <w:pPr>
        <w:overflowPunct/>
        <w:spacing w:line="240" w:lineRule="auto"/>
        <w:textAlignment w:val="auto"/>
      </w:pPr>
    </w:p>
    <w:p w:rsidR="00242A12" w:rsidRDefault="00242A12" w:rsidP="000C7C27">
      <w:pPr>
        <w:overflowPunct/>
        <w:spacing w:line="240" w:lineRule="auto"/>
        <w:textAlignment w:val="auto"/>
      </w:pPr>
      <w:r>
        <w:t>V</w:t>
      </w:r>
      <w:r w:rsidRPr="003C3A2F">
        <w:t xml:space="preserve">arken riksdagen eller regeringen </w:t>
      </w:r>
      <w:r>
        <w:t xml:space="preserve">kan </w:t>
      </w:r>
      <w:r w:rsidRPr="003C3A2F">
        <w:t xml:space="preserve">bestämma hur en myndighet ska besluta i ett </w:t>
      </w:r>
      <w:r>
        <w:t xml:space="preserve">enskilt </w:t>
      </w:r>
      <w:r w:rsidRPr="003C3A2F">
        <w:t xml:space="preserve">ärende som utgör </w:t>
      </w:r>
      <w:r>
        <w:t xml:space="preserve">en </w:t>
      </w:r>
      <w:r w:rsidRPr="003C3A2F">
        <w:t>myndighetsutövning mot enskild</w:t>
      </w:r>
      <w:r>
        <w:t xml:space="preserve"> person</w:t>
      </w:r>
      <w:r w:rsidRPr="003C3A2F">
        <w:t>.</w:t>
      </w:r>
      <w:r w:rsidR="00096C9D">
        <w:t xml:space="preserve"> </w:t>
      </w:r>
    </w:p>
    <w:p w:rsidR="00242A12" w:rsidRDefault="00242A12" w:rsidP="000C7C27">
      <w:pPr>
        <w:overflowPunct/>
        <w:spacing w:line="240" w:lineRule="auto"/>
        <w:textAlignment w:val="auto"/>
      </w:pPr>
    </w:p>
    <w:p w:rsidR="00096C9D" w:rsidRDefault="00242A12" w:rsidP="000C7C27">
      <w:pPr>
        <w:overflowPunct/>
        <w:spacing w:line="240" w:lineRule="auto"/>
        <w:textAlignment w:val="auto"/>
      </w:pPr>
      <w:r>
        <w:t>Jag kan dock notera att e</w:t>
      </w:r>
      <w:r w:rsidR="00D9560A">
        <w:t xml:space="preserve">n </w:t>
      </w:r>
      <w:r w:rsidR="007114A3">
        <w:t>avverkningsanmäl</w:t>
      </w:r>
      <w:r w:rsidR="00D9560A">
        <w:t xml:space="preserve">an är en </w:t>
      </w:r>
      <w:r w:rsidR="008330C8">
        <w:t xml:space="preserve">allmän </w:t>
      </w:r>
      <w:r w:rsidR="00D9560A">
        <w:t>handling</w:t>
      </w:r>
      <w:r w:rsidR="007114A3">
        <w:t xml:space="preserve"> </w:t>
      </w:r>
      <w:r w:rsidR="00C2585F">
        <w:t xml:space="preserve">som </w:t>
      </w:r>
      <w:r w:rsidR="007114A3">
        <w:t>ka</w:t>
      </w:r>
      <w:r w:rsidR="003C3A2F">
        <w:t>n</w:t>
      </w:r>
      <w:r w:rsidR="007114A3">
        <w:t xml:space="preserve"> </w:t>
      </w:r>
      <w:r w:rsidR="00C2585F">
        <w:t>begäras ut från myndigheten</w:t>
      </w:r>
      <w:r w:rsidR="00424A9B">
        <w:t xml:space="preserve"> </w:t>
      </w:r>
      <w:r w:rsidR="009445AB">
        <w:t xml:space="preserve">med hänvisning till offentlighetsprincipen. </w:t>
      </w:r>
      <w:r w:rsidR="009445AB" w:rsidRPr="009445AB">
        <w:t>Det är</w:t>
      </w:r>
      <w:r w:rsidR="009445AB">
        <w:t xml:space="preserve"> </w:t>
      </w:r>
      <w:r w:rsidR="009445AB" w:rsidRPr="009445AB">
        <w:t>vanligt</w:t>
      </w:r>
      <w:r w:rsidR="00A105AA">
        <w:t xml:space="preserve"> att </w:t>
      </w:r>
      <w:r w:rsidR="008749E2">
        <w:t>så</w:t>
      </w:r>
      <w:r w:rsidR="009445AB">
        <w:t xml:space="preserve"> sker. </w:t>
      </w:r>
      <w:r w:rsidR="006D18B7">
        <w:t xml:space="preserve">Vid </w:t>
      </w:r>
      <w:r>
        <w:t xml:space="preserve">den </w:t>
      </w:r>
      <w:r w:rsidR="006D18B7">
        <w:t>digital</w:t>
      </w:r>
      <w:r>
        <w:t>a</w:t>
      </w:r>
      <w:r w:rsidR="006D18B7">
        <w:t xml:space="preserve"> publicering</w:t>
      </w:r>
      <w:r>
        <w:t>en</w:t>
      </w:r>
      <w:r w:rsidR="006D18B7">
        <w:t xml:space="preserve"> </w:t>
      </w:r>
      <w:r w:rsidR="009445AB">
        <w:t xml:space="preserve">tar myndigheten </w:t>
      </w:r>
      <w:r w:rsidR="005B435B" w:rsidRPr="009445AB">
        <w:t>hänsyn till</w:t>
      </w:r>
      <w:r w:rsidR="005B435B">
        <w:t xml:space="preserve"> skogsägarens </w:t>
      </w:r>
      <w:r w:rsidR="005B435B" w:rsidRPr="009445AB">
        <w:t>integritet</w:t>
      </w:r>
      <w:r w:rsidR="00055E59">
        <w:t xml:space="preserve"> </w:t>
      </w:r>
      <w:r w:rsidR="005B435B">
        <w:t xml:space="preserve">och </w:t>
      </w:r>
      <w:r w:rsidR="005B435B" w:rsidRPr="009445AB">
        <w:t>publicera</w:t>
      </w:r>
      <w:r w:rsidR="005B435B">
        <w:t xml:space="preserve">r inte </w:t>
      </w:r>
      <w:r w:rsidR="005B435B" w:rsidRPr="009445AB">
        <w:t>namn, adress eller detaljer ur anmälan</w:t>
      </w:r>
      <w:r w:rsidR="005B435B">
        <w:t xml:space="preserve">. </w:t>
      </w:r>
      <w:r w:rsidR="005B435B" w:rsidRPr="009445AB">
        <w:t>Det är enbart de yttre grä</w:t>
      </w:r>
      <w:r w:rsidR="005B435B">
        <w:t xml:space="preserve">nserna för de </w:t>
      </w:r>
      <w:r w:rsidR="00A105AA">
        <w:t xml:space="preserve">områden </w:t>
      </w:r>
      <w:r w:rsidR="005B435B">
        <w:t xml:space="preserve">som anmälts </w:t>
      </w:r>
      <w:r w:rsidR="005B435B" w:rsidRPr="009445AB">
        <w:t>som visas.</w:t>
      </w:r>
      <w:r w:rsidR="005B435B">
        <w:t xml:space="preserve"> </w:t>
      </w:r>
      <w:r w:rsidR="008D0408">
        <w:t xml:space="preserve"> </w:t>
      </w:r>
      <w:r w:rsidR="00BF6A40">
        <w:t xml:space="preserve">Vidare kan jag konstatera att </w:t>
      </w:r>
      <w:r>
        <w:t>Skogsstyrelsen har samrått med Datainspektionen i samband med att myndigheten började göra avverkning</w:t>
      </w:r>
      <w:r w:rsidR="004142BD">
        <w:t>sanmälningarna tillgängliga på i</w:t>
      </w:r>
      <w:r>
        <w:t>nternet.</w:t>
      </w:r>
    </w:p>
    <w:p w:rsidR="007C0BA4" w:rsidRDefault="007C0BA4" w:rsidP="000C7C27">
      <w:pPr>
        <w:overflowPunct/>
        <w:spacing w:line="240" w:lineRule="auto"/>
        <w:textAlignment w:val="auto"/>
      </w:pPr>
    </w:p>
    <w:p w:rsidR="00096C9D" w:rsidRDefault="00096C9D" w:rsidP="000C7C27">
      <w:pPr>
        <w:overflowPunct/>
        <w:spacing w:line="240" w:lineRule="auto"/>
        <w:textAlignment w:val="auto"/>
      </w:pPr>
      <w:r w:rsidRPr="00096C9D">
        <w:lastRenderedPageBreak/>
        <w:t>Jag tror att öppenhet och transparens om vad vi gör i skogen</w:t>
      </w:r>
      <w:r w:rsidR="000936FC">
        <w:t xml:space="preserve"> bara</w:t>
      </w:r>
      <w:r w:rsidRPr="00096C9D">
        <w:t xml:space="preserve"> kan</w:t>
      </w:r>
      <w:r w:rsidR="007C0BA4">
        <w:t xml:space="preserve"> </w:t>
      </w:r>
      <w:r w:rsidRPr="00096C9D">
        <w:t>gynna förståelsen för vad skogsbruk är och hur det ska utföras för att uppnå de fastlagda skogspolitiska målen. Samtidigt bör skyddet av integritet enligt personuppgiftslagen (1998:204) respekteras. Skogsstyrelsen har till uppgift att göra den avvägningen.</w:t>
      </w:r>
    </w:p>
    <w:p w:rsidR="00096C9D" w:rsidRDefault="00096C9D" w:rsidP="000C7C27">
      <w:pPr>
        <w:overflowPunct/>
        <w:spacing w:line="240" w:lineRule="auto"/>
        <w:textAlignment w:val="auto"/>
      </w:pPr>
    </w:p>
    <w:p w:rsidR="00A105AA" w:rsidRDefault="00A105AA" w:rsidP="000C7C27">
      <w:pPr>
        <w:overflowPunct/>
        <w:spacing w:line="240" w:lineRule="auto"/>
        <w:textAlignment w:val="auto"/>
      </w:pPr>
    </w:p>
    <w:p w:rsidR="00D000D2" w:rsidRPr="009A3A21" w:rsidRDefault="00D000D2" w:rsidP="00D000D2">
      <w:pPr>
        <w:overflowPunct/>
        <w:spacing w:line="240" w:lineRule="auto"/>
        <w:textAlignment w:val="auto"/>
        <w:rPr>
          <w:lang w:val="de-DE"/>
        </w:rPr>
      </w:pPr>
      <w:r w:rsidRPr="009A3A21">
        <w:rPr>
          <w:lang w:val="de-DE"/>
        </w:rPr>
        <w:t xml:space="preserve">Stockholm </w:t>
      </w:r>
      <w:r w:rsidR="00864645" w:rsidRPr="009A3A21">
        <w:rPr>
          <w:lang w:val="de-DE"/>
        </w:rPr>
        <w:t>1</w:t>
      </w:r>
      <w:r w:rsidR="00FA77B1">
        <w:rPr>
          <w:lang w:val="de-DE"/>
        </w:rPr>
        <w:t>1</w:t>
      </w:r>
      <w:r w:rsidR="00864645" w:rsidRPr="009A3A21">
        <w:rPr>
          <w:lang w:val="de-DE"/>
        </w:rPr>
        <w:t xml:space="preserve"> </w:t>
      </w:r>
      <w:r w:rsidR="00864645" w:rsidRPr="0031647B">
        <w:t>augusti</w:t>
      </w:r>
      <w:r w:rsidR="00864645" w:rsidRPr="009A3A21">
        <w:rPr>
          <w:lang w:val="de-DE"/>
        </w:rPr>
        <w:t xml:space="preserve"> </w:t>
      </w:r>
      <w:r w:rsidRPr="009A3A21">
        <w:rPr>
          <w:lang w:val="de-DE"/>
        </w:rPr>
        <w:t>2016</w:t>
      </w:r>
    </w:p>
    <w:p w:rsidR="00864645" w:rsidRPr="009A3A21" w:rsidRDefault="00864645" w:rsidP="00D000D2">
      <w:pPr>
        <w:overflowPunct/>
        <w:spacing w:line="240" w:lineRule="auto"/>
        <w:textAlignment w:val="auto"/>
        <w:rPr>
          <w:lang w:val="de-DE"/>
        </w:rPr>
      </w:pPr>
    </w:p>
    <w:p w:rsidR="00864645" w:rsidRPr="009A3A21" w:rsidRDefault="00864645" w:rsidP="00D000D2">
      <w:pPr>
        <w:overflowPunct/>
        <w:spacing w:line="240" w:lineRule="auto"/>
        <w:textAlignment w:val="auto"/>
        <w:rPr>
          <w:lang w:val="de-DE"/>
        </w:rPr>
      </w:pPr>
    </w:p>
    <w:p w:rsidR="00864645" w:rsidRPr="009A3A21" w:rsidRDefault="00864645" w:rsidP="00D000D2">
      <w:pPr>
        <w:overflowPunct/>
        <w:spacing w:line="240" w:lineRule="auto"/>
        <w:textAlignment w:val="auto"/>
        <w:rPr>
          <w:lang w:val="de-DE"/>
        </w:rPr>
      </w:pPr>
    </w:p>
    <w:p w:rsidR="00D000D2" w:rsidRPr="009A3A21" w:rsidRDefault="00D000D2" w:rsidP="00D000D2">
      <w:pPr>
        <w:overflowPunct/>
        <w:spacing w:line="240" w:lineRule="auto"/>
        <w:textAlignment w:val="auto"/>
        <w:rPr>
          <w:lang w:val="de-DE"/>
        </w:rPr>
      </w:pPr>
      <w:r w:rsidRPr="009A3A21">
        <w:rPr>
          <w:lang w:val="de-DE"/>
        </w:rPr>
        <w:t>Sven-Erik Bucht</w:t>
      </w:r>
    </w:p>
    <w:p w:rsidR="00D000D2" w:rsidRPr="009A3A21" w:rsidRDefault="00D000D2" w:rsidP="00006D7D">
      <w:pPr>
        <w:overflowPunct/>
        <w:spacing w:line="240" w:lineRule="auto"/>
        <w:textAlignment w:val="auto"/>
        <w:rPr>
          <w:lang w:val="de-DE"/>
        </w:rPr>
      </w:pPr>
    </w:p>
    <w:sectPr w:rsidR="00D000D2" w:rsidRPr="009A3A21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3A" w:rsidRDefault="00CE433A">
      <w:r>
        <w:separator/>
      </w:r>
    </w:p>
  </w:endnote>
  <w:endnote w:type="continuationSeparator" w:id="0">
    <w:p w:rsidR="00CE433A" w:rsidRDefault="00CE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3A" w:rsidRDefault="00CE433A">
      <w:r>
        <w:separator/>
      </w:r>
    </w:p>
  </w:footnote>
  <w:footnote w:type="continuationSeparator" w:id="0">
    <w:p w:rsidR="00CE433A" w:rsidRDefault="00CE4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37F6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37F6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E54" w:rsidRDefault="00C65E5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3E00248" wp14:editId="41E3BB1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54"/>
    <w:rsid w:val="00006CC8"/>
    <w:rsid w:val="00006D7D"/>
    <w:rsid w:val="00015724"/>
    <w:rsid w:val="00055E59"/>
    <w:rsid w:val="000864A6"/>
    <w:rsid w:val="00090F03"/>
    <w:rsid w:val="000936FC"/>
    <w:rsid w:val="00096C9D"/>
    <w:rsid w:val="000B3D04"/>
    <w:rsid w:val="000C7C27"/>
    <w:rsid w:val="00103D9B"/>
    <w:rsid w:val="001057F1"/>
    <w:rsid w:val="00120D05"/>
    <w:rsid w:val="0014096E"/>
    <w:rsid w:val="00150384"/>
    <w:rsid w:val="0015675A"/>
    <w:rsid w:val="00160901"/>
    <w:rsid w:val="00174CA8"/>
    <w:rsid w:val="001805B7"/>
    <w:rsid w:val="00182741"/>
    <w:rsid w:val="00197BDE"/>
    <w:rsid w:val="001A1734"/>
    <w:rsid w:val="001C089B"/>
    <w:rsid w:val="001E6F2E"/>
    <w:rsid w:val="00230641"/>
    <w:rsid w:val="00242A12"/>
    <w:rsid w:val="00262967"/>
    <w:rsid w:val="00265604"/>
    <w:rsid w:val="002A6D3C"/>
    <w:rsid w:val="002B6F9E"/>
    <w:rsid w:val="0031647B"/>
    <w:rsid w:val="00337F61"/>
    <w:rsid w:val="00340A94"/>
    <w:rsid w:val="00367B1C"/>
    <w:rsid w:val="0037132B"/>
    <w:rsid w:val="00393008"/>
    <w:rsid w:val="003B287D"/>
    <w:rsid w:val="003C36B1"/>
    <w:rsid w:val="003C3A2F"/>
    <w:rsid w:val="003D17BC"/>
    <w:rsid w:val="004142BD"/>
    <w:rsid w:val="0042322B"/>
    <w:rsid w:val="004235A1"/>
    <w:rsid w:val="00424A9B"/>
    <w:rsid w:val="00442BC5"/>
    <w:rsid w:val="00442DEF"/>
    <w:rsid w:val="004A2FD7"/>
    <w:rsid w:val="004A328D"/>
    <w:rsid w:val="004C1E4D"/>
    <w:rsid w:val="004E5E87"/>
    <w:rsid w:val="00527230"/>
    <w:rsid w:val="0058762B"/>
    <w:rsid w:val="005A4EB2"/>
    <w:rsid w:val="005B435B"/>
    <w:rsid w:val="0060281F"/>
    <w:rsid w:val="00623E82"/>
    <w:rsid w:val="00625B49"/>
    <w:rsid w:val="00631175"/>
    <w:rsid w:val="00636760"/>
    <w:rsid w:val="0065733D"/>
    <w:rsid w:val="006A0318"/>
    <w:rsid w:val="006A5736"/>
    <w:rsid w:val="006C163B"/>
    <w:rsid w:val="006C3A1B"/>
    <w:rsid w:val="006C41B4"/>
    <w:rsid w:val="006C773D"/>
    <w:rsid w:val="006D18B7"/>
    <w:rsid w:val="006D65E2"/>
    <w:rsid w:val="006E4E11"/>
    <w:rsid w:val="006F01F2"/>
    <w:rsid w:val="006F7DC5"/>
    <w:rsid w:val="007028A5"/>
    <w:rsid w:val="007067F1"/>
    <w:rsid w:val="007114A3"/>
    <w:rsid w:val="007166E0"/>
    <w:rsid w:val="007242A3"/>
    <w:rsid w:val="007A6855"/>
    <w:rsid w:val="007C0BA4"/>
    <w:rsid w:val="007E0146"/>
    <w:rsid w:val="00816E01"/>
    <w:rsid w:val="00824C5A"/>
    <w:rsid w:val="008330C8"/>
    <w:rsid w:val="00864645"/>
    <w:rsid w:val="008749E2"/>
    <w:rsid w:val="0089229B"/>
    <w:rsid w:val="008D0408"/>
    <w:rsid w:val="008D455E"/>
    <w:rsid w:val="009102CB"/>
    <w:rsid w:val="0092027A"/>
    <w:rsid w:val="009445AB"/>
    <w:rsid w:val="00955E31"/>
    <w:rsid w:val="0096034C"/>
    <w:rsid w:val="0099043A"/>
    <w:rsid w:val="00992E72"/>
    <w:rsid w:val="00994C8E"/>
    <w:rsid w:val="009A3A21"/>
    <w:rsid w:val="009B5B39"/>
    <w:rsid w:val="009D1994"/>
    <w:rsid w:val="009E44BD"/>
    <w:rsid w:val="009F28D1"/>
    <w:rsid w:val="00A105AA"/>
    <w:rsid w:val="00A51481"/>
    <w:rsid w:val="00A86789"/>
    <w:rsid w:val="00A94E5B"/>
    <w:rsid w:val="00AA2033"/>
    <w:rsid w:val="00AC0F47"/>
    <w:rsid w:val="00AE144A"/>
    <w:rsid w:val="00AE1478"/>
    <w:rsid w:val="00AF26D1"/>
    <w:rsid w:val="00B356C3"/>
    <w:rsid w:val="00B71C1F"/>
    <w:rsid w:val="00B763B1"/>
    <w:rsid w:val="00BE0149"/>
    <w:rsid w:val="00BF6A40"/>
    <w:rsid w:val="00C2585F"/>
    <w:rsid w:val="00C642BD"/>
    <w:rsid w:val="00C65E54"/>
    <w:rsid w:val="00C94845"/>
    <w:rsid w:val="00CB0DB8"/>
    <w:rsid w:val="00CD59F6"/>
    <w:rsid w:val="00CE433A"/>
    <w:rsid w:val="00D000D2"/>
    <w:rsid w:val="00D05A76"/>
    <w:rsid w:val="00D133D7"/>
    <w:rsid w:val="00D13CBF"/>
    <w:rsid w:val="00D25D7D"/>
    <w:rsid w:val="00D46ACA"/>
    <w:rsid w:val="00D56E81"/>
    <w:rsid w:val="00D76688"/>
    <w:rsid w:val="00D9560A"/>
    <w:rsid w:val="00DA0AB6"/>
    <w:rsid w:val="00DA1E02"/>
    <w:rsid w:val="00DA6330"/>
    <w:rsid w:val="00DB12C0"/>
    <w:rsid w:val="00DD4FA8"/>
    <w:rsid w:val="00DD7E92"/>
    <w:rsid w:val="00E21445"/>
    <w:rsid w:val="00E44593"/>
    <w:rsid w:val="00E71958"/>
    <w:rsid w:val="00E80146"/>
    <w:rsid w:val="00E904D0"/>
    <w:rsid w:val="00E96491"/>
    <w:rsid w:val="00EC0BB3"/>
    <w:rsid w:val="00EC25F9"/>
    <w:rsid w:val="00ED583F"/>
    <w:rsid w:val="00EE3C20"/>
    <w:rsid w:val="00EE562F"/>
    <w:rsid w:val="00F050AD"/>
    <w:rsid w:val="00F5047F"/>
    <w:rsid w:val="00F52D50"/>
    <w:rsid w:val="00F572F9"/>
    <w:rsid w:val="00F65BA1"/>
    <w:rsid w:val="00F70D2B"/>
    <w:rsid w:val="00F8758E"/>
    <w:rsid w:val="00F9363F"/>
    <w:rsid w:val="00FA77B1"/>
    <w:rsid w:val="00FB034F"/>
    <w:rsid w:val="00F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67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678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A86789"/>
    <w:rPr>
      <w:color w:val="0000FF" w:themeColor="hyperlink"/>
      <w:u w:val="single"/>
    </w:rPr>
  </w:style>
  <w:style w:type="character" w:customStyle="1" w:styleId="RKnormalChar">
    <w:name w:val="RKnormal Char"/>
    <w:link w:val="RKnormal"/>
    <w:locked/>
    <w:rsid w:val="0096034C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89229B"/>
    <w:rPr>
      <w:sz w:val="16"/>
      <w:szCs w:val="16"/>
    </w:rPr>
  </w:style>
  <w:style w:type="paragraph" w:styleId="Kommentarer">
    <w:name w:val="annotation text"/>
    <w:basedOn w:val="Normal"/>
    <w:link w:val="KommentarerChar"/>
    <w:rsid w:val="0089229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9229B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9229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9229B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67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678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A86789"/>
    <w:rPr>
      <w:color w:val="0000FF" w:themeColor="hyperlink"/>
      <w:u w:val="single"/>
    </w:rPr>
  </w:style>
  <w:style w:type="character" w:customStyle="1" w:styleId="RKnormalChar">
    <w:name w:val="RKnormal Char"/>
    <w:link w:val="RKnormal"/>
    <w:locked/>
    <w:rsid w:val="0096034C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89229B"/>
    <w:rPr>
      <w:sz w:val="16"/>
      <w:szCs w:val="16"/>
    </w:rPr>
  </w:style>
  <w:style w:type="paragraph" w:styleId="Kommentarer">
    <w:name w:val="annotation text"/>
    <w:basedOn w:val="Normal"/>
    <w:link w:val="KommentarerChar"/>
    <w:rsid w:val="0089229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9229B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9229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9229B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4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0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7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47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8261b7ee-7899-4f5c-b00a-c5754933a6ca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35670e95-d5a3-4c2b-9f0d-a339565e4e06" xsi:nil="true"/>
    <k46d94c0acf84ab9a79866a9d8b1905f xmlns="35670e95-d5a3-4c2b-9f0d-a339565e4e06" xsi:nil="true"/>
    <Sekretess_x0020_m.m. xmlns="f2b10ea0-df9c-4968-b1c1-0db52c3ad1ae" xsi:nil="true"/>
    <RKOrdnaClass xmlns="f2b10ea0-df9c-4968-b1c1-0db52c3ad1ae" xsi:nil="true"/>
    <c9cd366cc722410295b9eacffbd73909 xmlns="35670e95-d5a3-4c2b-9f0d-a339565e4e06" xsi:nil="true"/>
    <RKOrdnaCheckInComment xmlns="f2b10ea0-df9c-4968-b1c1-0db52c3ad1ae" xsi:nil="true"/>
    <Sekretess xmlns="35670e95-d5a3-4c2b-9f0d-a339565e4e06" xsi:nil="true"/>
    <TaxCatchAll xmlns="35670e95-d5a3-4c2b-9f0d-a339565e4e06"/>
    <Diarienummer xmlns="35670e95-d5a3-4c2b-9f0d-a339565e4e06" xsi:nil="true"/>
    <_dlc_DocId xmlns="35670e95-d5a3-4c2b-9f0d-a339565e4e06">CXFX32CTZZ3Y-46-26119</_dlc_DocId>
    <_dlc_DocIdUrl xmlns="35670e95-d5a3-4c2b-9f0d-a339565e4e06">
      <Url>http://rkdhs-n/enhet/nv/dl/_layouts/DocIdRedir.aspx?ID=CXFX32CTZZ3Y-46-26119</Url>
      <Description>CXFX32CTZZ3Y-46-26119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AC6DB-4CA9-45C0-AB66-2C658A950A15}"/>
</file>

<file path=customXml/itemProps2.xml><?xml version="1.0" encoding="utf-8"?>
<ds:datastoreItem xmlns:ds="http://schemas.openxmlformats.org/officeDocument/2006/customXml" ds:itemID="{F1732DDA-5B0B-4394-9210-12B3B0A95AE8}"/>
</file>

<file path=customXml/itemProps3.xml><?xml version="1.0" encoding="utf-8"?>
<ds:datastoreItem xmlns:ds="http://schemas.openxmlformats.org/officeDocument/2006/customXml" ds:itemID="{52B9C918-F1A4-4BA8-A031-391DF9F53674}"/>
</file>

<file path=customXml/itemProps4.xml><?xml version="1.0" encoding="utf-8"?>
<ds:datastoreItem xmlns:ds="http://schemas.openxmlformats.org/officeDocument/2006/customXml" ds:itemID="{F1732DDA-5B0B-4394-9210-12B3B0A95AE8}">
  <ds:schemaRefs>
    <ds:schemaRef ds:uri="http://purl.org/dc/terms/"/>
    <ds:schemaRef ds:uri="f2b10ea0-df9c-4968-b1c1-0db52c3ad1ae"/>
    <ds:schemaRef ds:uri="35670e95-d5a3-4c2b-9f0d-a339565e4e0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DB483A3-5256-4937-8964-2CE4F9DC9F58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52B9C918-F1A4-4BA8-A031-391DF9F53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Widebäck</dc:creator>
  <cp:lastModifiedBy>Tobias Tengström</cp:lastModifiedBy>
  <cp:revision>5</cp:revision>
  <cp:lastPrinted>2016-08-10T07:05:00Z</cp:lastPrinted>
  <dcterms:created xsi:type="dcterms:W3CDTF">2016-08-10T05:35:00Z</dcterms:created>
  <dcterms:modified xsi:type="dcterms:W3CDTF">2016-08-10T07:05:00Z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84f65493-821f-415b-83be-cf96b49d1ffb</vt:lpwstr>
  </property>
</Properties>
</file>