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04EAF1ED" w14:textId="77777777">
        <w:tc>
          <w:tcPr>
            <w:tcW w:w="2268" w:type="dxa"/>
          </w:tcPr>
          <w:p w14:paraId="50573307"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3C4D84C3" w14:textId="77777777" w:rsidR="006E4E11" w:rsidRDefault="006E4E11" w:rsidP="007242A3">
            <w:pPr>
              <w:framePr w:w="5035" w:h="1644" w:wrap="notBeside" w:vAnchor="page" w:hAnchor="page" w:x="6573" w:y="721"/>
              <w:rPr>
                <w:rFonts w:ascii="TradeGothic" w:hAnsi="TradeGothic"/>
                <w:i/>
                <w:sz w:val="18"/>
              </w:rPr>
            </w:pPr>
          </w:p>
        </w:tc>
      </w:tr>
      <w:tr w:rsidR="006E4E11" w14:paraId="23D384D6" w14:textId="77777777">
        <w:tc>
          <w:tcPr>
            <w:tcW w:w="2268" w:type="dxa"/>
          </w:tcPr>
          <w:p w14:paraId="444FD6B5"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5ECADC7" w14:textId="77777777" w:rsidR="006E4E11" w:rsidRDefault="006E4E11" w:rsidP="007242A3">
            <w:pPr>
              <w:framePr w:w="5035" w:h="1644" w:wrap="notBeside" w:vAnchor="page" w:hAnchor="page" w:x="6573" w:y="721"/>
              <w:rPr>
                <w:rFonts w:ascii="TradeGothic" w:hAnsi="TradeGothic"/>
                <w:b/>
                <w:sz w:val="22"/>
              </w:rPr>
            </w:pPr>
          </w:p>
        </w:tc>
      </w:tr>
      <w:tr w:rsidR="006E4E11" w14:paraId="0F262475" w14:textId="77777777">
        <w:tc>
          <w:tcPr>
            <w:tcW w:w="3402" w:type="dxa"/>
            <w:gridSpan w:val="2"/>
          </w:tcPr>
          <w:p w14:paraId="049BBB8B" w14:textId="77777777" w:rsidR="006E4E11" w:rsidRDefault="006E4E11" w:rsidP="007242A3">
            <w:pPr>
              <w:framePr w:w="5035" w:h="1644" w:wrap="notBeside" w:vAnchor="page" w:hAnchor="page" w:x="6573" w:y="721"/>
            </w:pPr>
          </w:p>
        </w:tc>
        <w:tc>
          <w:tcPr>
            <w:tcW w:w="1865" w:type="dxa"/>
          </w:tcPr>
          <w:p w14:paraId="65768701" w14:textId="77777777" w:rsidR="006E4E11" w:rsidRDefault="006E4E11" w:rsidP="007242A3">
            <w:pPr>
              <w:framePr w:w="5035" w:h="1644" w:wrap="notBeside" w:vAnchor="page" w:hAnchor="page" w:x="6573" w:y="721"/>
            </w:pPr>
          </w:p>
        </w:tc>
      </w:tr>
      <w:tr w:rsidR="006E4E11" w14:paraId="5DFDA7F2" w14:textId="77777777">
        <w:tc>
          <w:tcPr>
            <w:tcW w:w="2268" w:type="dxa"/>
          </w:tcPr>
          <w:p w14:paraId="45514FFB" w14:textId="77777777" w:rsidR="006E4E11" w:rsidRDefault="006E4E11" w:rsidP="007242A3">
            <w:pPr>
              <w:framePr w:w="5035" w:h="1644" w:wrap="notBeside" w:vAnchor="page" w:hAnchor="page" w:x="6573" w:y="721"/>
            </w:pPr>
          </w:p>
        </w:tc>
        <w:tc>
          <w:tcPr>
            <w:tcW w:w="2999" w:type="dxa"/>
            <w:gridSpan w:val="2"/>
          </w:tcPr>
          <w:p w14:paraId="5B7621DB" w14:textId="77777777" w:rsidR="006E4E11" w:rsidRPr="00ED583F" w:rsidRDefault="00ED6ED5" w:rsidP="007242A3">
            <w:pPr>
              <w:framePr w:w="5035" w:h="1644" w:wrap="notBeside" w:vAnchor="page" w:hAnchor="page" w:x="6573" w:y="721"/>
              <w:rPr>
                <w:sz w:val="20"/>
              </w:rPr>
            </w:pPr>
            <w:r>
              <w:rPr>
                <w:sz w:val="20"/>
              </w:rPr>
              <w:t xml:space="preserve">Dnr </w:t>
            </w:r>
            <w:r w:rsidR="00BA2FD2" w:rsidRPr="00BA2FD2">
              <w:rPr>
                <w:sz w:val="20"/>
              </w:rPr>
              <w:t>Fi2014/2819</w:t>
            </w:r>
          </w:p>
        </w:tc>
      </w:tr>
      <w:tr w:rsidR="006E4E11" w14:paraId="57F95460" w14:textId="77777777">
        <w:tc>
          <w:tcPr>
            <w:tcW w:w="2268" w:type="dxa"/>
          </w:tcPr>
          <w:p w14:paraId="6720E380" w14:textId="77777777" w:rsidR="006E4E11" w:rsidRDefault="006E4E11" w:rsidP="007242A3">
            <w:pPr>
              <w:framePr w:w="5035" w:h="1644" w:wrap="notBeside" w:vAnchor="page" w:hAnchor="page" w:x="6573" w:y="721"/>
            </w:pPr>
          </w:p>
        </w:tc>
        <w:tc>
          <w:tcPr>
            <w:tcW w:w="2999" w:type="dxa"/>
            <w:gridSpan w:val="2"/>
          </w:tcPr>
          <w:p w14:paraId="73C4979D"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1CA31FF" w14:textId="77777777">
        <w:trPr>
          <w:trHeight w:val="284"/>
        </w:trPr>
        <w:tc>
          <w:tcPr>
            <w:tcW w:w="4911" w:type="dxa"/>
          </w:tcPr>
          <w:p w14:paraId="1326C7C3" w14:textId="77777777" w:rsidR="006E4E11" w:rsidRDefault="00ED6ED5">
            <w:pPr>
              <w:pStyle w:val="Avsndare"/>
              <w:framePr w:h="2483" w:wrap="notBeside" w:x="1504"/>
              <w:rPr>
                <w:b/>
                <w:i w:val="0"/>
                <w:sz w:val="22"/>
              </w:rPr>
            </w:pPr>
            <w:r>
              <w:rPr>
                <w:b/>
                <w:i w:val="0"/>
                <w:sz w:val="22"/>
              </w:rPr>
              <w:t>Finansdepartementet</w:t>
            </w:r>
          </w:p>
        </w:tc>
      </w:tr>
      <w:tr w:rsidR="006E4E11" w14:paraId="1D586A3D" w14:textId="77777777">
        <w:trPr>
          <w:trHeight w:val="284"/>
        </w:trPr>
        <w:tc>
          <w:tcPr>
            <w:tcW w:w="4911" w:type="dxa"/>
          </w:tcPr>
          <w:p w14:paraId="54ECD947" w14:textId="77777777" w:rsidR="006E4E11" w:rsidRDefault="00ED6ED5">
            <w:pPr>
              <w:pStyle w:val="Avsndare"/>
              <w:framePr w:h="2483" w:wrap="notBeside" w:x="1504"/>
              <w:rPr>
                <w:bCs/>
                <w:iCs/>
              </w:rPr>
            </w:pPr>
            <w:r>
              <w:rPr>
                <w:bCs/>
                <w:iCs/>
              </w:rPr>
              <w:t>Finansmarknadsministern</w:t>
            </w:r>
          </w:p>
        </w:tc>
      </w:tr>
      <w:tr w:rsidR="006E4E11" w14:paraId="16B153A2" w14:textId="77777777">
        <w:trPr>
          <w:trHeight w:val="284"/>
        </w:trPr>
        <w:tc>
          <w:tcPr>
            <w:tcW w:w="4911" w:type="dxa"/>
          </w:tcPr>
          <w:p w14:paraId="63F059C9" w14:textId="29AD8FA7" w:rsidR="00607FF5" w:rsidRDefault="00607FF5">
            <w:pPr>
              <w:pStyle w:val="Avsndare"/>
              <w:framePr w:h="2483" w:wrap="notBeside" w:x="1504"/>
              <w:rPr>
                <w:bCs/>
                <w:iCs/>
              </w:rPr>
            </w:pPr>
          </w:p>
        </w:tc>
      </w:tr>
      <w:tr w:rsidR="006E4E11" w14:paraId="1BD7F431" w14:textId="77777777">
        <w:trPr>
          <w:trHeight w:val="284"/>
        </w:trPr>
        <w:tc>
          <w:tcPr>
            <w:tcW w:w="4911" w:type="dxa"/>
          </w:tcPr>
          <w:p w14:paraId="2BE218A3" w14:textId="026CD0F7" w:rsidR="006E4E11" w:rsidRDefault="006E4E11">
            <w:pPr>
              <w:pStyle w:val="Avsndare"/>
              <w:framePr w:h="2483" w:wrap="notBeside" w:x="1504"/>
              <w:rPr>
                <w:bCs/>
                <w:iCs/>
              </w:rPr>
            </w:pPr>
          </w:p>
        </w:tc>
      </w:tr>
      <w:tr w:rsidR="006E4E11" w:rsidRPr="00607FF5" w14:paraId="22F8B979" w14:textId="77777777">
        <w:trPr>
          <w:trHeight w:val="284"/>
        </w:trPr>
        <w:tc>
          <w:tcPr>
            <w:tcW w:w="4911" w:type="dxa"/>
          </w:tcPr>
          <w:p w14:paraId="45492AB8" w14:textId="638E5D3F" w:rsidR="006E4E11" w:rsidRDefault="006E4E11" w:rsidP="008F7790">
            <w:pPr>
              <w:pStyle w:val="Avsndare"/>
              <w:framePr w:h="2483" w:wrap="notBeside" w:x="1504"/>
              <w:rPr>
                <w:bCs/>
                <w:iCs/>
              </w:rPr>
            </w:pPr>
          </w:p>
        </w:tc>
      </w:tr>
      <w:tr w:rsidR="006E4E11" w:rsidRPr="00607FF5" w14:paraId="2B397789" w14:textId="77777777">
        <w:trPr>
          <w:trHeight w:val="284"/>
        </w:trPr>
        <w:tc>
          <w:tcPr>
            <w:tcW w:w="4911" w:type="dxa"/>
          </w:tcPr>
          <w:p w14:paraId="3AF02EA0" w14:textId="77777777" w:rsidR="006E4E11" w:rsidRDefault="006E4E11">
            <w:pPr>
              <w:pStyle w:val="Avsndare"/>
              <w:framePr w:h="2483" w:wrap="notBeside" w:x="1504"/>
              <w:rPr>
                <w:bCs/>
                <w:iCs/>
              </w:rPr>
            </w:pPr>
          </w:p>
        </w:tc>
      </w:tr>
      <w:tr w:rsidR="006E4E11" w:rsidRPr="00607FF5" w14:paraId="0B7C79B5" w14:textId="77777777">
        <w:trPr>
          <w:trHeight w:val="284"/>
        </w:trPr>
        <w:tc>
          <w:tcPr>
            <w:tcW w:w="4911" w:type="dxa"/>
          </w:tcPr>
          <w:p w14:paraId="56AB7A37" w14:textId="77777777" w:rsidR="006E4E11" w:rsidRDefault="006E4E11">
            <w:pPr>
              <w:pStyle w:val="Avsndare"/>
              <w:framePr w:h="2483" w:wrap="notBeside" w:x="1504"/>
              <w:rPr>
                <w:bCs/>
                <w:iCs/>
              </w:rPr>
            </w:pPr>
          </w:p>
        </w:tc>
      </w:tr>
      <w:tr w:rsidR="00BA2FD2" w:rsidRPr="00607FF5" w14:paraId="14A15D95" w14:textId="77777777">
        <w:trPr>
          <w:trHeight w:val="284"/>
        </w:trPr>
        <w:tc>
          <w:tcPr>
            <w:tcW w:w="4911" w:type="dxa"/>
          </w:tcPr>
          <w:p w14:paraId="4155D38B" w14:textId="679C2794" w:rsidR="00BA2FD2" w:rsidRDefault="00BA2FD2" w:rsidP="00BA2FD2">
            <w:pPr>
              <w:pStyle w:val="Avsndare"/>
              <w:framePr w:h="2483" w:wrap="notBeside" w:x="1504"/>
              <w:rPr>
                <w:bCs/>
                <w:iCs/>
              </w:rPr>
            </w:pPr>
          </w:p>
        </w:tc>
      </w:tr>
      <w:tr w:rsidR="00BA2FD2" w:rsidRPr="00607FF5" w14:paraId="5FEC8B5E" w14:textId="77777777">
        <w:trPr>
          <w:trHeight w:val="284"/>
        </w:trPr>
        <w:tc>
          <w:tcPr>
            <w:tcW w:w="4911" w:type="dxa"/>
          </w:tcPr>
          <w:p w14:paraId="0D8FC7B1" w14:textId="6CA755F8" w:rsidR="00BA2FD2" w:rsidRDefault="00BA2FD2" w:rsidP="00BA2FD2">
            <w:pPr>
              <w:pStyle w:val="Avsndare"/>
              <w:framePr w:h="2483" w:wrap="notBeside" w:x="1504"/>
              <w:rPr>
                <w:bCs/>
                <w:iCs/>
              </w:rPr>
            </w:pPr>
          </w:p>
        </w:tc>
      </w:tr>
    </w:tbl>
    <w:p w14:paraId="10AB8C96" w14:textId="77777777" w:rsidR="006E4E11" w:rsidRDefault="00ED6ED5">
      <w:pPr>
        <w:framePr w:w="4400" w:h="2523" w:wrap="notBeside" w:vAnchor="page" w:hAnchor="page" w:x="6453" w:y="2445"/>
        <w:ind w:left="142"/>
      </w:pPr>
      <w:r>
        <w:t>Till riksdagen</w:t>
      </w:r>
    </w:p>
    <w:p w14:paraId="203D1E80" w14:textId="77777777" w:rsidR="006E4E11" w:rsidRDefault="00CA5E65" w:rsidP="00ED6ED5">
      <w:pPr>
        <w:pStyle w:val="RKrubrik"/>
        <w:pBdr>
          <w:bottom w:val="single" w:sz="4" w:space="1" w:color="auto"/>
        </w:pBdr>
        <w:spacing w:before="0" w:after="0"/>
      </w:pPr>
      <w:r>
        <w:t>Svar på fråga</w:t>
      </w:r>
      <w:r w:rsidR="00ED6ED5">
        <w:t xml:space="preserve"> </w:t>
      </w:r>
      <w:r w:rsidR="00A1580B">
        <w:t xml:space="preserve">2013/14:769 </w:t>
      </w:r>
      <w:r w:rsidR="00ED6ED5">
        <w:t xml:space="preserve">av </w:t>
      </w:r>
      <w:r w:rsidR="00BA2FD2">
        <w:t>Peter Persson</w:t>
      </w:r>
      <w:r w:rsidR="00ED6ED5">
        <w:t xml:space="preserve"> (</w:t>
      </w:r>
      <w:r w:rsidR="00BA2FD2">
        <w:t>S</w:t>
      </w:r>
      <w:r w:rsidR="00ED6ED5">
        <w:t xml:space="preserve">) </w:t>
      </w:r>
      <w:r w:rsidR="00FB6894">
        <w:t xml:space="preserve">om </w:t>
      </w:r>
      <w:r w:rsidR="00A1580B">
        <w:t>s</w:t>
      </w:r>
      <w:r w:rsidR="00BA2FD2">
        <w:t>måföretags finansieringsmöjligheter</w:t>
      </w:r>
    </w:p>
    <w:p w14:paraId="63C7DD54" w14:textId="77777777" w:rsidR="006E4E11" w:rsidRDefault="006E4E11">
      <w:pPr>
        <w:pStyle w:val="RKnormal"/>
      </w:pPr>
    </w:p>
    <w:p w14:paraId="0582CEA3" w14:textId="77777777" w:rsidR="00BA2FD2" w:rsidRDefault="00BA2FD2" w:rsidP="00E44CC9">
      <w:pPr>
        <w:pStyle w:val="RKnormal"/>
      </w:pPr>
      <w:r>
        <w:t>Peter Persson</w:t>
      </w:r>
      <w:r w:rsidR="00ED6ED5">
        <w:t xml:space="preserve"> har frågat mig </w:t>
      </w:r>
      <w:r>
        <w:t>på vilket sätt jag har tagit upp frågan om bankernas lån och kreditgivning till små företag</w:t>
      </w:r>
      <w:r w:rsidR="00387A37">
        <w:t>,</w:t>
      </w:r>
      <w:r w:rsidR="00DA5041">
        <w:t xml:space="preserve"> med anledning av de nya regelverken som har tagits fram för att skapa ett sunt bankväsende.</w:t>
      </w:r>
    </w:p>
    <w:p w14:paraId="063E0501" w14:textId="77777777" w:rsidR="00DA5041" w:rsidRDefault="00DA5041" w:rsidP="00E44CC9">
      <w:pPr>
        <w:pStyle w:val="RKnormal"/>
      </w:pPr>
    </w:p>
    <w:p w14:paraId="1452BD46" w14:textId="4112DF7F" w:rsidR="00DA5041" w:rsidRDefault="005318C3" w:rsidP="00E44CC9">
      <w:pPr>
        <w:pStyle w:val="RKnormal"/>
      </w:pPr>
      <w:r>
        <w:t xml:space="preserve">I samband med </w:t>
      </w:r>
      <w:r w:rsidR="00DA5041">
        <w:t xml:space="preserve">finanskrisen togs ett internationellt initiativ inom </w:t>
      </w:r>
      <w:r w:rsidR="003E672F">
        <w:t xml:space="preserve">Baselkommittén för att </w:t>
      </w:r>
      <w:r w:rsidR="004251F4">
        <w:t xml:space="preserve">stärka </w:t>
      </w:r>
      <w:r w:rsidR="00387A37">
        <w:t>bankernas motståndskraft, vilket resul</w:t>
      </w:r>
      <w:r w:rsidR="00A1580B">
        <w:softHyphen/>
      </w:r>
      <w:r w:rsidR="00387A37">
        <w:t xml:space="preserve">terade i förslag till stärkta </w:t>
      </w:r>
      <w:r w:rsidR="004251F4">
        <w:t xml:space="preserve">kapital- och likviditetskrav. Det internationella ramverket kallas Basel III och dessa regler har nu genomförts i EU genom </w:t>
      </w:r>
      <w:r w:rsidR="00746AF1">
        <w:t xml:space="preserve">tillsynsförordningen </w:t>
      </w:r>
      <w:r w:rsidR="004251F4">
        <w:t xml:space="preserve">och </w:t>
      </w:r>
      <w:r w:rsidR="00746AF1">
        <w:t>kapitaltäckningsdirektivet</w:t>
      </w:r>
      <w:r w:rsidR="004251F4">
        <w:t xml:space="preserve">. </w:t>
      </w:r>
    </w:p>
    <w:p w14:paraId="4533EBF7" w14:textId="77777777" w:rsidR="009730F7" w:rsidRDefault="009730F7" w:rsidP="00E44CC9">
      <w:pPr>
        <w:pStyle w:val="RKnormal"/>
      </w:pPr>
    </w:p>
    <w:p w14:paraId="73F02BC8" w14:textId="0C14ED85" w:rsidR="00387A37" w:rsidRDefault="000F0E35" w:rsidP="00E44CC9">
      <w:pPr>
        <w:pStyle w:val="RKnormal"/>
      </w:pPr>
      <w:r>
        <w:t xml:space="preserve">Det nya regelverket innebär bland annat att bankerna ska hålla mer kapital </w:t>
      </w:r>
      <w:r w:rsidR="00D9319E">
        <w:t xml:space="preserve">och kapital </w:t>
      </w:r>
      <w:r>
        <w:t xml:space="preserve">av bättre kvalitet. </w:t>
      </w:r>
      <w:r w:rsidR="00D9319E">
        <w:t xml:space="preserve">Det senare </w:t>
      </w:r>
      <w:r w:rsidR="005318C3">
        <w:t xml:space="preserve">betyder </w:t>
      </w:r>
      <w:r w:rsidR="00D9319E">
        <w:t xml:space="preserve">kapital som fullt ut kan absorbera förluster. </w:t>
      </w:r>
      <w:r>
        <w:t>H</w:t>
      </w:r>
      <w:r w:rsidRPr="000F0E35">
        <w:t xml:space="preserve">ögre kapitalnivåer </w:t>
      </w:r>
      <w:r w:rsidR="00D9319E">
        <w:t>stärker motståndskraften i det finansiella systemet</w:t>
      </w:r>
      <w:r w:rsidR="00317827">
        <w:t xml:space="preserve"> genom </w:t>
      </w:r>
      <w:r w:rsidRPr="000F0E35">
        <w:t>att minska risken för allvarliga stör</w:t>
      </w:r>
      <w:r w:rsidR="00A1580B">
        <w:softHyphen/>
      </w:r>
      <w:r w:rsidRPr="000F0E35">
        <w:t xml:space="preserve">ningar i kreditutbudet </w:t>
      </w:r>
      <w:r w:rsidR="00D9319E">
        <w:t>om</w:t>
      </w:r>
      <w:r w:rsidRPr="000F0E35">
        <w:t xml:space="preserve"> konjunkturen viker, och därmed också till att mildra konjunktursvängningar. En stabil kreditförsörjning är särskilt viktig för små och medelstora företag som tenderar att vara de som först drabbas av ett åtstramat kreditutbud. </w:t>
      </w:r>
    </w:p>
    <w:p w14:paraId="5FCC9BAE" w14:textId="77777777" w:rsidR="00387A37" w:rsidRDefault="00387A37" w:rsidP="00E44CC9">
      <w:pPr>
        <w:pStyle w:val="RKnormal"/>
      </w:pPr>
    </w:p>
    <w:p w14:paraId="477D3DFF" w14:textId="41128983" w:rsidR="000F0E35" w:rsidRDefault="000F0E35" w:rsidP="00E44CC9">
      <w:pPr>
        <w:pStyle w:val="RKnormal"/>
      </w:pPr>
      <w:r w:rsidRPr="000F0E35">
        <w:t xml:space="preserve">Det har dock </w:t>
      </w:r>
      <w:r w:rsidR="00387A37">
        <w:t>diskuterats huruvida</w:t>
      </w:r>
      <w:r>
        <w:t xml:space="preserve"> </w:t>
      </w:r>
      <w:r w:rsidRPr="000F0E35">
        <w:t xml:space="preserve">skärpta kapitaltäckningsregler </w:t>
      </w:r>
      <w:r>
        <w:t xml:space="preserve">kan </w:t>
      </w:r>
      <w:r w:rsidR="005318C3">
        <w:t xml:space="preserve">leda till </w:t>
      </w:r>
      <w:r>
        <w:t xml:space="preserve">att </w:t>
      </w:r>
      <w:r w:rsidRPr="000F0E35">
        <w:t>utlåning</w:t>
      </w:r>
      <w:r w:rsidR="005318C3">
        <w:t>en</w:t>
      </w:r>
      <w:r w:rsidRPr="000F0E35">
        <w:t xml:space="preserve"> till, och finansieringsvillkor</w:t>
      </w:r>
      <w:r w:rsidR="005318C3">
        <w:t>en</w:t>
      </w:r>
      <w:r w:rsidRPr="000F0E35">
        <w:t xml:space="preserve"> för</w:t>
      </w:r>
      <w:r w:rsidR="008F7790">
        <w:t>,</w:t>
      </w:r>
      <w:r w:rsidRPr="000F0E35">
        <w:t xml:space="preserve"> små och medel</w:t>
      </w:r>
      <w:r w:rsidR="00C5636E">
        <w:softHyphen/>
      </w:r>
      <w:r w:rsidRPr="000F0E35">
        <w:t>stora företag</w:t>
      </w:r>
      <w:r>
        <w:t xml:space="preserve"> påverkas</w:t>
      </w:r>
      <w:r w:rsidRPr="000F0E35">
        <w:t xml:space="preserve">. Regeringen anser att det är viktigt att bevaka </w:t>
      </w:r>
      <w:r w:rsidR="00387A37">
        <w:t xml:space="preserve">om </w:t>
      </w:r>
      <w:r w:rsidRPr="000F0E35">
        <w:t>skärpta kapitaltäckningsregler</w:t>
      </w:r>
      <w:r>
        <w:t xml:space="preserve"> </w:t>
      </w:r>
      <w:r w:rsidRPr="000F0E35">
        <w:t>påverka</w:t>
      </w:r>
      <w:r w:rsidR="00387A37">
        <w:t>r</w:t>
      </w:r>
      <w:r w:rsidRPr="000F0E35">
        <w:t xml:space="preserve"> utlåning</w:t>
      </w:r>
      <w:r w:rsidR="005318C3">
        <w:t>en</w:t>
      </w:r>
      <w:r w:rsidRPr="000F0E35">
        <w:t xml:space="preserve"> till små och medel</w:t>
      </w:r>
      <w:r w:rsidR="00C5636E">
        <w:softHyphen/>
      </w:r>
      <w:r w:rsidRPr="000F0E35">
        <w:t>stora företag</w:t>
      </w:r>
      <w:r>
        <w:t>. Regeringen har därför</w:t>
      </w:r>
      <w:r w:rsidRPr="000F0E35">
        <w:t xml:space="preserve"> g</w:t>
      </w:r>
      <w:r w:rsidR="007132EC">
        <w:t>ett</w:t>
      </w:r>
      <w:r w:rsidRPr="000F0E35">
        <w:t xml:space="preserve"> Finansinspektionen i uppdrag att</w:t>
      </w:r>
      <w:r>
        <w:t xml:space="preserve"> </w:t>
      </w:r>
      <w:r w:rsidRPr="000F0E35">
        <w:t>följa hur dessa regler eventuellt påverkar finansieringssitua</w:t>
      </w:r>
      <w:r w:rsidR="00A1580B">
        <w:softHyphen/>
      </w:r>
      <w:r w:rsidRPr="000F0E35">
        <w:t>tionen för små och medelstora företag.</w:t>
      </w:r>
      <w:r w:rsidR="00234F87">
        <w:t xml:space="preserve"> Därtill innehåller det nya regelverket </w:t>
      </w:r>
      <w:r w:rsidR="005318C3">
        <w:t xml:space="preserve">vissa </w:t>
      </w:r>
      <w:r w:rsidR="00234F87">
        <w:t xml:space="preserve">lättnader </w:t>
      </w:r>
      <w:r w:rsidR="000214E7">
        <w:t xml:space="preserve">för </w:t>
      </w:r>
      <w:r w:rsidR="00234F87">
        <w:t>utlåningen till mindre företag</w:t>
      </w:r>
      <w:r w:rsidR="005318C3">
        <w:t>, framförallt genom att bankernas kapitalkrav för exponeringar mot små och medelstora företag ska justeras ned med tillämpningen av en stödfaktor</w:t>
      </w:r>
      <w:r w:rsidR="00234F87">
        <w:t>.</w:t>
      </w:r>
    </w:p>
    <w:p w14:paraId="2AC04D09" w14:textId="77777777" w:rsidR="000F0E35" w:rsidRDefault="000F0E35" w:rsidP="00E44CC9">
      <w:pPr>
        <w:pStyle w:val="RKnormal"/>
      </w:pPr>
    </w:p>
    <w:p w14:paraId="2E580D3D" w14:textId="77777777" w:rsidR="008F7790" w:rsidRDefault="00A1580B" w:rsidP="00E44CC9">
      <w:pPr>
        <w:pStyle w:val="RKnormal"/>
      </w:pPr>
      <w:r>
        <w:t>Stockholm den 5 september 2014</w:t>
      </w:r>
    </w:p>
    <w:p w14:paraId="0300B521" w14:textId="77777777" w:rsidR="00A1580B" w:rsidRDefault="00A1580B" w:rsidP="00E44CC9">
      <w:pPr>
        <w:pStyle w:val="RKnormal"/>
      </w:pPr>
    </w:p>
    <w:p w14:paraId="4D316FE8" w14:textId="77777777" w:rsidR="00A1580B" w:rsidRDefault="00A1580B" w:rsidP="00E44CC9">
      <w:pPr>
        <w:pStyle w:val="RKnormal"/>
      </w:pPr>
    </w:p>
    <w:p w14:paraId="7C9EE49B" w14:textId="77777777" w:rsidR="00A1580B" w:rsidRDefault="00A1580B" w:rsidP="00E44CC9">
      <w:pPr>
        <w:pStyle w:val="RKnormal"/>
      </w:pPr>
    </w:p>
    <w:p w14:paraId="76B51088" w14:textId="77777777" w:rsidR="00BA2FD2" w:rsidRDefault="00A1580B" w:rsidP="00E44CC9">
      <w:pPr>
        <w:pStyle w:val="RKnormal"/>
      </w:pPr>
      <w:r>
        <w:t>Peter Norman</w:t>
      </w:r>
    </w:p>
    <w:sectPr w:rsidR="00BA2FD2" w:rsidSect="00A1580B">
      <w:headerReference w:type="even" r:id="rId13"/>
      <w:headerReference w:type="default" r:id="rId14"/>
      <w:headerReference w:type="first" r:id="rId15"/>
      <w:type w:val="continuous"/>
      <w:pgSz w:w="11907" w:h="16840" w:code="9"/>
      <w:pgMar w:top="567" w:right="1701" w:bottom="426"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1F6F4" w14:textId="77777777" w:rsidR="00222F9F" w:rsidRDefault="00222F9F">
      <w:r>
        <w:separator/>
      </w:r>
    </w:p>
  </w:endnote>
  <w:endnote w:type="continuationSeparator" w:id="0">
    <w:p w14:paraId="65D24B0E" w14:textId="77777777" w:rsidR="00222F9F" w:rsidRDefault="0022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825C6" w14:textId="77777777" w:rsidR="00222F9F" w:rsidRDefault="00222F9F">
      <w:r>
        <w:separator/>
      </w:r>
    </w:p>
  </w:footnote>
  <w:footnote w:type="continuationSeparator" w:id="0">
    <w:p w14:paraId="0E153182" w14:textId="77777777" w:rsidR="00222F9F" w:rsidRDefault="00222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9DA4A"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5636E">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9300721" w14:textId="77777777">
      <w:trPr>
        <w:cantSplit/>
      </w:trPr>
      <w:tc>
        <w:tcPr>
          <w:tcW w:w="3119" w:type="dxa"/>
        </w:tcPr>
        <w:p w14:paraId="6A8830BB"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5C26CB3" w14:textId="77777777" w:rsidR="00E80146" w:rsidRDefault="00E80146">
          <w:pPr>
            <w:pStyle w:val="Sidhuvud"/>
            <w:ind w:right="360"/>
          </w:pPr>
        </w:p>
      </w:tc>
      <w:tc>
        <w:tcPr>
          <w:tcW w:w="1525" w:type="dxa"/>
        </w:tcPr>
        <w:p w14:paraId="0ED0BEAF" w14:textId="77777777" w:rsidR="00E80146" w:rsidRDefault="00E80146">
          <w:pPr>
            <w:pStyle w:val="Sidhuvud"/>
            <w:ind w:right="360"/>
          </w:pPr>
        </w:p>
      </w:tc>
    </w:tr>
  </w:tbl>
  <w:p w14:paraId="428E68BC"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A1933"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87A37">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6C927DD" w14:textId="77777777">
      <w:trPr>
        <w:cantSplit/>
      </w:trPr>
      <w:tc>
        <w:tcPr>
          <w:tcW w:w="3119" w:type="dxa"/>
        </w:tcPr>
        <w:p w14:paraId="6BC56E3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0218EF8" w14:textId="77777777" w:rsidR="00E80146" w:rsidRDefault="00E80146">
          <w:pPr>
            <w:pStyle w:val="Sidhuvud"/>
            <w:ind w:right="360"/>
          </w:pPr>
        </w:p>
      </w:tc>
      <w:tc>
        <w:tcPr>
          <w:tcW w:w="1525" w:type="dxa"/>
        </w:tcPr>
        <w:p w14:paraId="72767DE8" w14:textId="77777777" w:rsidR="00E80146" w:rsidRDefault="00E80146">
          <w:pPr>
            <w:pStyle w:val="Sidhuvud"/>
            <w:ind w:right="360"/>
          </w:pPr>
        </w:p>
      </w:tc>
    </w:tr>
  </w:tbl>
  <w:p w14:paraId="2E0B296B"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C7FD1" w14:textId="77777777" w:rsidR="00ED6ED5" w:rsidRDefault="00ED6ED5">
    <w:pPr>
      <w:framePr w:w="2948" w:h="1321" w:hRule="exact" w:wrap="notBeside" w:vAnchor="page" w:hAnchor="page" w:x="1362" w:y="653"/>
    </w:pPr>
    <w:r>
      <w:rPr>
        <w:noProof/>
        <w:lang w:eastAsia="sv-SE"/>
      </w:rPr>
      <w:drawing>
        <wp:inline distT="0" distB="0" distL="0" distR="0" wp14:anchorId="7FFD5363" wp14:editId="3474F467">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8403C54" w14:textId="77777777" w:rsidR="00E80146" w:rsidRDefault="00E80146">
    <w:pPr>
      <w:pStyle w:val="RKrubrik"/>
      <w:keepNext w:val="0"/>
      <w:tabs>
        <w:tab w:val="clear" w:pos="1134"/>
        <w:tab w:val="clear" w:pos="2835"/>
      </w:tabs>
      <w:spacing w:before="0" w:after="0" w:line="320" w:lineRule="atLeast"/>
      <w:rPr>
        <w:bCs/>
      </w:rPr>
    </w:pPr>
  </w:p>
  <w:p w14:paraId="535766B0" w14:textId="77777777" w:rsidR="00E80146" w:rsidRDefault="00E80146">
    <w:pPr>
      <w:rPr>
        <w:rFonts w:ascii="TradeGothic" w:hAnsi="TradeGothic"/>
        <w:b/>
        <w:bCs/>
        <w:spacing w:val="12"/>
        <w:sz w:val="22"/>
      </w:rPr>
    </w:pPr>
  </w:p>
  <w:p w14:paraId="5B0B57A9" w14:textId="77777777" w:rsidR="00E80146" w:rsidRDefault="00E80146">
    <w:pPr>
      <w:pStyle w:val="RKrubrik"/>
      <w:keepNext w:val="0"/>
      <w:tabs>
        <w:tab w:val="clear" w:pos="1134"/>
        <w:tab w:val="clear" w:pos="2835"/>
      </w:tabs>
      <w:spacing w:before="0" w:after="0" w:line="320" w:lineRule="atLeast"/>
      <w:rPr>
        <w:bCs/>
      </w:rPr>
    </w:pPr>
  </w:p>
  <w:p w14:paraId="5D2ED38C"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ED5"/>
    <w:rsid w:val="000214E7"/>
    <w:rsid w:val="0005040D"/>
    <w:rsid w:val="000F0E35"/>
    <w:rsid w:val="001113B6"/>
    <w:rsid w:val="001158E2"/>
    <w:rsid w:val="00150384"/>
    <w:rsid w:val="00160901"/>
    <w:rsid w:val="00173162"/>
    <w:rsid w:val="001805B7"/>
    <w:rsid w:val="001B29E4"/>
    <w:rsid w:val="001D6420"/>
    <w:rsid w:val="00222F9F"/>
    <w:rsid w:val="00234F87"/>
    <w:rsid w:val="002367E1"/>
    <w:rsid w:val="002F69F5"/>
    <w:rsid w:val="00317827"/>
    <w:rsid w:val="00333A1D"/>
    <w:rsid w:val="00360289"/>
    <w:rsid w:val="00367B1C"/>
    <w:rsid w:val="00387A37"/>
    <w:rsid w:val="003E672F"/>
    <w:rsid w:val="004251F4"/>
    <w:rsid w:val="004A328D"/>
    <w:rsid w:val="00507982"/>
    <w:rsid w:val="005318C3"/>
    <w:rsid w:val="00544644"/>
    <w:rsid w:val="0058762B"/>
    <w:rsid w:val="005A57EE"/>
    <w:rsid w:val="00607FF5"/>
    <w:rsid w:val="00681AE8"/>
    <w:rsid w:val="006E2CBF"/>
    <w:rsid w:val="006E4E11"/>
    <w:rsid w:val="007132EC"/>
    <w:rsid w:val="007242A3"/>
    <w:rsid w:val="00746AF1"/>
    <w:rsid w:val="00770CDD"/>
    <w:rsid w:val="007A6855"/>
    <w:rsid w:val="007D795A"/>
    <w:rsid w:val="00827E5F"/>
    <w:rsid w:val="008F7790"/>
    <w:rsid w:val="0092027A"/>
    <w:rsid w:val="00955066"/>
    <w:rsid w:val="00955E31"/>
    <w:rsid w:val="009636D4"/>
    <w:rsid w:val="009730F7"/>
    <w:rsid w:val="0097373D"/>
    <w:rsid w:val="00992E72"/>
    <w:rsid w:val="00A069DD"/>
    <w:rsid w:val="00A1580B"/>
    <w:rsid w:val="00A54C0B"/>
    <w:rsid w:val="00AA51B4"/>
    <w:rsid w:val="00AF26D1"/>
    <w:rsid w:val="00B90440"/>
    <w:rsid w:val="00B929B5"/>
    <w:rsid w:val="00BA2FD2"/>
    <w:rsid w:val="00C211B2"/>
    <w:rsid w:val="00C5636E"/>
    <w:rsid w:val="00C76709"/>
    <w:rsid w:val="00CA5E65"/>
    <w:rsid w:val="00D133D7"/>
    <w:rsid w:val="00D9319E"/>
    <w:rsid w:val="00DA5041"/>
    <w:rsid w:val="00DA589B"/>
    <w:rsid w:val="00E44CC9"/>
    <w:rsid w:val="00E66D5A"/>
    <w:rsid w:val="00E80146"/>
    <w:rsid w:val="00E904D0"/>
    <w:rsid w:val="00EC25F9"/>
    <w:rsid w:val="00ED583F"/>
    <w:rsid w:val="00ED6ED5"/>
    <w:rsid w:val="00FB68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E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44CC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44CC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44CC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44CC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ddc84e5a-2fcf-4bb6-b976-ffd12cb51574</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03b07f17f188ad8eeb97981138d0ae99">
  <xsd:schema xmlns:xsd="http://www.w3.org/2001/XMLSchema" xmlns:xs="http://www.w3.org/2001/XMLSchema" xmlns:p="http://schemas.microsoft.com/office/2006/metadata/properties" xmlns:ns2="14C2BFBE-9AF7-495B-872C-7D23F9D108BA" targetNamespace="http://schemas.microsoft.com/office/2006/metadata/properties" ma:root="true" ma:fieldsID="fbf446a3bf5a2ce246bfc14c229a140b"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A6E0F3-FAA5-4570-91FA-BACB2A7E02C4}"/>
</file>

<file path=customXml/itemProps2.xml><?xml version="1.0" encoding="utf-8"?>
<ds:datastoreItem xmlns:ds="http://schemas.openxmlformats.org/officeDocument/2006/customXml" ds:itemID="{BEDBBCB3-8F8B-4989-9D41-12621D6CF55C}"/>
</file>

<file path=customXml/itemProps3.xml><?xml version="1.0" encoding="utf-8"?>
<ds:datastoreItem xmlns:ds="http://schemas.openxmlformats.org/officeDocument/2006/customXml" ds:itemID="{1B20BBEA-E56E-485B-A34B-8E3163CF112B}"/>
</file>

<file path=customXml/itemProps4.xml><?xml version="1.0" encoding="utf-8"?>
<ds:datastoreItem xmlns:ds="http://schemas.openxmlformats.org/officeDocument/2006/customXml" ds:itemID="{BEDBBCB3-8F8B-4989-9D41-12621D6CF55C}">
  <ds:schemaRefs>
    <ds:schemaRef ds:uri="http://schemas.microsoft.com/sharepoint/v3/contenttype/forms"/>
  </ds:schemaRefs>
</ds:datastoreItem>
</file>

<file path=customXml/itemProps5.xml><?xml version="1.0" encoding="utf-8"?>
<ds:datastoreItem xmlns:ds="http://schemas.openxmlformats.org/officeDocument/2006/customXml" ds:itemID="{0A20DEC6-7A8D-4F31-9290-5086BF835899}"/>
</file>

<file path=customXml/itemProps6.xml><?xml version="1.0" encoding="utf-8"?>
<ds:datastoreItem xmlns:ds="http://schemas.openxmlformats.org/officeDocument/2006/customXml" ds:itemID="{BEDBBCB3-8F8B-4989-9D41-12621D6CF55C}"/>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1721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Willers</dc:creator>
  <cp:lastModifiedBy>Pia Blomdin Åhrling</cp:lastModifiedBy>
  <cp:revision>2</cp:revision>
  <cp:lastPrinted>2014-09-04T13:34:00Z</cp:lastPrinted>
  <dcterms:created xsi:type="dcterms:W3CDTF">2014-09-05T08:36:00Z</dcterms:created>
  <dcterms:modified xsi:type="dcterms:W3CDTF">2014-09-05T08:36:00Z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6;0;0;259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d846c5d5-ef29-4fbd-8917-6b8dea3c9704</vt:lpwstr>
  </property>
</Properties>
</file>