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8188B005FA445A081BD4E52AA212C4C"/>
        </w:placeholder>
        <w:text/>
      </w:sdtPr>
      <w:sdtEndPr/>
      <w:sdtContent>
        <w:p w:rsidRPr="009B062B" w:rsidR="00AF30DD" w:rsidP="00DA28CE" w:rsidRDefault="00AF30DD" w14:paraId="20B6DD20" w14:textId="77777777">
          <w:pPr>
            <w:pStyle w:val="Rubrik1"/>
            <w:spacing w:after="300"/>
          </w:pPr>
          <w:r w:rsidRPr="009B062B">
            <w:t>Förslag till riksdagsbeslut</w:t>
          </w:r>
        </w:p>
      </w:sdtContent>
    </w:sdt>
    <w:bookmarkStart w:name="_Hlk20909766" w:displacedByCustomXml="next" w:id="0"/>
    <w:sdt>
      <w:sdtPr>
        <w:alias w:val="Yrkande 1"/>
        <w:tag w:val="3d85a654-a413-4cce-a01b-44f837a35112"/>
        <w:id w:val="1519586999"/>
        <w:lock w:val="sdtLocked"/>
      </w:sdtPr>
      <w:sdtEndPr/>
      <w:sdtContent>
        <w:p w:rsidR="009923F9" w:rsidRDefault="003A0E07" w14:paraId="20B6DD21" w14:textId="77777777">
          <w:pPr>
            <w:pStyle w:val="Frslagstext"/>
            <w:numPr>
              <w:ilvl w:val="0"/>
              <w:numId w:val="0"/>
            </w:numPr>
          </w:pPr>
          <w:r>
            <w:t>Riksdagen ställer sig bakom det som anförs i motionen om att se över systemet med högkostnadsskydd för mediciner så att det blir mer tydligt för medborgarna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1335C95A5A624E2A85EAFC1765CC4EB6"/>
        </w:placeholder>
        <w:text/>
      </w:sdtPr>
      <w:sdtEndPr/>
      <w:sdtContent>
        <w:p w:rsidRPr="009B062B" w:rsidR="006D79C9" w:rsidP="00333E95" w:rsidRDefault="006D79C9" w14:paraId="20B6DD22" w14:textId="77777777">
          <w:pPr>
            <w:pStyle w:val="Rubrik1"/>
          </w:pPr>
          <w:r>
            <w:t>Motivering</w:t>
          </w:r>
        </w:p>
      </w:sdtContent>
    </w:sdt>
    <w:p w:rsidRPr="004B5C10" w:rsidR="00EA62D2" w:rsidP="004B5C10" w:rsidRDefault="00EA62D2" w14:paraId="20B6DD23" w14:textId="79865B59">
      <w:pPr>
        <w:pStyle w:val="Normalutanindragellerluft"/>
      </w:pPr>
      <w:r w:rsidRPr="004B5C10">
        <w:t xml:space="preserve">Högkostnadsskydden vi har inom sjukvården är fantastiska system. De utjämnar </w:t>
      </w:r>
      <w:r w:rsidRPr="004B5C10" w:rsidR="006E48DA">
        <w:t xml:space="preserve">de </w:t>
      </w:r>
      <w:r w:rsidRPr="004B5C10">
        <w:t>ekonomiska skillnaderna mellan människor och ser till så att alla får en jämlikare tillgång till vård och mediciner. Utan dem skulle många ha väldigt svårt att betala för dyrare behandlingar eller bara år när de har många besök i vården pga. olyckor eller annat.</w:t>
      </w:r>
    </w:p>
    <w:p w:rsidRPr="00EA62D2" w:rsidR="00EA62D2" w:rsidP="00EA62D2" w:rsidRDefault="00EA62D2" w14:paraId="20B6DD24" w14:textId="77777777">
      <w:r w:rsidRPr="00EA62D2">
        <w:t>Att subventionera läkemedel i trappsystem på det här viset har sina meriter, vid mindre behov får man mindre rabatter och vid större behov så får man större rabatter.</w:t>
      </w:r>
    </w:p>
    <w:p w:rsidRPr="004B5C10" w:rsidR="00EA62D2" w:rsidP="004B5C10" w:rsidRDefault="00EA62D2" w14:paraId="20B6DD25" w14:textId="77777777">
      <w:r w:rsidRPr="004B5C10">
        <w:t>Men syste</w:t>
      </w:r>
      <w:bookmarkStart w:name="_GoBack" w:id="2"/>
      <w:bookmarkEnd w:id="2"/>
      <w:r w:rsidRPr="004B5C10">
        <w:t>men är inte alltid de lättaste att förstå, både det faktum att det finns flera skilda högkostnadsskydd kan komma som en överraskning första gången man stöter på det. Dessutom så bygger systemen på en serie av olika rabattnivåer som man ska gå igenom innan man till slut får ett frikort, som då gäller för resterande tid från det första köpet till ett år efter detsamma. Därför vore en översyn om hur högkostnadsskyddet ska utformas för en ökad tydlighet önskvärd.</w:t>
      </w:r>
    </w:p>
    <w:sdt>
      <w:sdtPr>
        <w:alias w:val="CC_Underskrifter"/>
        <w:tag w:val="CC_Underskrifter"/>
        <w:id w:val="583496634"/>
        <w:lock w:val="sdtContentLocked"/>
        <w:placeholder>
          <w:docPart w:val="37DBFC9B76E3442980586DF2AF02CFEC"/>
        </w:placeholder>
      </w:sdtPr>
      <w:sdtEndPr/>
      <w:sdtContent>
        <w:p w:rsidR="00555D1F" w:rsidP="00555D1F" w:rsidRDefault="00555D1F" w14:paraId="20B6DD26" w14:textId="77777777"/>
        <w:p w:rsidRPr="008E0FE2" w:rsidR="004801AC" w:rsidP="00555D1F" w:rsidRDefault="004B5C10" w14:paraId="20B6DD2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Lundgren (S)</w:t>
            </w:r>
          </w:p>
        </w:tc>
        <w:tc>
          <w:tcPr>
            <w:tcW w:w="50" w:type="pct"/>
            <w:vAlign w:val="bottom"/>
          </w:tcPr>
          <w:p>
            <w:pPr>
              <w:pStyle w:val="Underskrifter"/>
            </w:pPr>
            <w:r>
              <w:t>Patrik Lundqvist (S)</w:t>
            </w:r>
          </w:p>
        </w:tc>
      </w:tr>
    </w:tbl>
    <w:p w:rsidR="00FD5710" w:rsidRDefault="00FD5710" w14:paraId="20B6DD2B" w14:textId="77777777"/>
    <w:sectPr w:rsidR="00FD571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6DD2D" w14:textId="77777777" w:rsidR="00EA62D2" w:rsidRDefault="00EA62D2" w:rsidP="000C1CAD">
      <w:pPr>
        <w:spacing w:line="240" w:lineRule="auto"/>
      </w:pPr>
      <w:r>
        <w:separator/>
      </w:r>
    </w:p>
  </w:endnote>
  <w:endnote w:type="continuationSeparator" w:id="0">
    <w:p w14:paraId="20B6DD2E" w14:textId="77777777" w:rsidR="00EA62D2" w:rsidRDefault="00EA62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6DD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6DD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5D1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24C27" w14:textId="77777777" w:rsidR="002128AE" w:rsidRDefault="002128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6DD2B" w14:textId="77777777" w:rsidR="00EA62D2" w:rsidRDefault="00EA62D2" w:rsidP="000C1CAD">
      <w:pPr>
        <w:spacing w:line="240" w:lineRule="auto"/>
      </w:pPr>
      <w:r>
        <w:separator/>
      </w:r>
    </w:p>
  </w:footnote>
  <w:footnote w:type="continuationSeparator" w:id="0">
    <w:p w14:paraId="20B6DD2C" w14:textId="77777777" w:rsidR="00EA62D2" w:rsidRDefault="00EA62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B6DD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B6DD3E" wp14:anchorId="20B6DD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B5C10" w14:paraId="20B6DD41" w14:textId="77777777">
                          <w:pPr>
                            <w:jc w:val="right"/>
                          </w:pPr>
                          <w:sdt>
                            <w:sdtPr>
                              <w:alias w:val="CC_Noformat_Partikod"/>
                              <w:tag w:val="CC_Noformat_Partikod"/>
                              <w:id w:val="-53464382"/>
                              <w:placeholder>
                                <w:docPart w:val="0C291C6CA0EE439AB960A018DD39057C"/>
                              </w:placeholder>
                              <w:text/>
                            </w:sdtPr>
                            <w:sdtEndPr/>
                            <w:sdtContent>
                              <w:r w:rsidR="00EA62D2">
                                <w:t>S</w:t>
                              </w:r>
                            </w:sdtContent>
                          </w:sdt>
                          <w:sdt>
                            <w:sdtPr>
                              <w:alias w:val="CC_Noformat_Partinummer"/>
                              <w:tag w:val="CC_Noformat_Partinummer"/>
                              <w:id w:val="-1709555926"/>
                              <w:placeholder>
                                <w:docPart w:val="AE822A92527E44DDB56EBDB4054815BD"/>
                              </w:placeholder>
                              <w:text/>
                            </w:sdtPr>
                            <w:sdtEndPr/>
                            <w:sdtContent>
                              <w:r w:rsidR="00EA62D2">
                                <w:t>1340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B6DD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5C10" w14:paraId="20B6DD41" w14:textId="77777777">
                    <w:pPr>
                      <w:jc w:val="right"/>
                    </w:pPr>
                    <w:sdt>
                      <w:sdtPr>
                        <w:alias w:val="CC_Noformat_Partikod"/>
                        <w:tag w:val="CC_Noformat_Partikod"/>
                        <w:id w:val="-53464382"/>
                        <w:placeholder>
                          <w:docPart w:val="0C291C6CA0EE439AB960A018DD39057C"/>
                        </w:placeholder>
                        <w:text/>
                      </w:sdtPr>
                      <w:sdtEndPr/>
                      <w:sdtContent>
                        <w:r w:rsidR="00EA62D2">
                          <w:t>S</w:t>
                        </w:r>
                      </w:sdtContent>
                    </w:sdt>
                    <w:sdt>
                      <w:sdtPr>
                        <w:alias w:val="CC_Noformat_Partinummer"/>
                        <w:tag w:val="CC_Noformat_Partinummer"/>
                        <w:id w:val="-1709555926"/>
                        <w:placeholder>
                          <w:docPart w:val="AE822A92527E44DDB56EBDB4054815BD"/>
                        </w:placeholder>
                        <w:text/>
                      </w:sdtPr>
                      <w:sdtEndPr/>
                      <w:sdtContent>
                        <w:r w:rsidR="00EA62D2">
                          <w:t>1340</w:t>
                        </w:r>
                      </w:sdtContent>
                    </w:sdt>
                  </w:p>
                </w:txbxContent>
              </v:textbox>
              <w10:wrap anchorx="page"/>
            </v:shape>
          </w:pict>
        </mc:Fallback>
      </mc:AlternateContent>
    </w:r>
  </w:p>
  <w:p w:rsidRPr="00293C4F" w:rsidR="00262EA3" w:rsidP="00776B74" w:rsidRDefault="00262EA3" w14:paraId="20B6DD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0B6DD31" w14:textId="77777777">
    <w:pPr>
      <w:jc w:val="right"/>
    </w:pPr>
  </w:p>
  <w:p w:rsidR="00262EA3" w:rsidP="00776B74" w:rsidRDefault="00262EA3" w14:paraId="20B6DD3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B5C10" w14:paraId="20B6DD3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B6DD40" wp14:anchorId="20B6DD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B5C10" w14:paraId="20B6DD3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A62D2">
          <w:t>S</w:t>
        </w:r>
      </w:sdtContent>
    </w:sdt>
    <w:sdt>
      <w:sdtPr>
        <w:alias w:val="CC_Noformat_Partinummer"/>
        <w:tag w:val="CC_Noformat_Partinummer"/>
        <w:id w:val="-2014525982"/>
        <w:text/>
      </w:sdtPr>
      <w:sdtEndPr/>
      <w:sdtContent>
        <w:r w:rsidR="00EA62D2">
          <w:t>1340</w:t>
        </w:r>
      </w:sdtContent>
    </w:sdt>
  </w:p>
  <w:p w:rsidRPr="008227B3" w:rsidR="00262EA3" w:rsidP="008227B3" w:rsidRDefault="004B5C10" w14:paraId="20B6DD3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B5C10" w14:paraId="20B6DD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:1430</w:t>
        </w:r>
      </w:sdtContent>
    </w:sdt>
  </w:p>
  <w:p w:rsidR="00262EA3" w:rsidP="00E03A3D" w:rsidRDefault="004B5C10" w14:paraId="20B6DD39" w14:textId="77777777">
    <w:pPr>
      <w:pStyle w:val="Motionr"/>
    </w:pPr>
    <w:sdt>
      <w:sdtPr>
        <w:alias w:val="CC_Noformat_Avtext"/>
        <w:tag w:val="CC_Noformat_Avtext"/>
        <w:id w:val="-2020768203"/>
        <w:lock w:val="sdtContentLocked"/>
        <w15:appearance w15:val="hidden"/>
        <w:text/>
      </w:sdtPr>
      <w:sdtEndPr/>
      <w:sdtContent>
        <w:r>
          <w:t>av Elin Lundgren och Patrik Lundqvist (båda S)</w:t>
        </w:r>
      </w:sdtContent>
    </w:sdt>
  </w:p>
  <w:sdt>
    <w:sdtPr>
      <w:alias w:val="CC_Noformat_Rubtext"/>
      <w:tag w:val="CC_Noformat_Rubtext"/>
      <w:id w:val="-218060500"/>
      <w:lock w:val="sdtLocked"/>
      <w:text/>
    </w:sdtPr>
    <w:sdtEndPr/>
    <w:sdtContent>
      <w:p w:rsidR="00262EA3" w:rsidP="00283E0F" w:rsidRDefault="003A0E07" w14:paraId="20B6DD3A" w14:textId="38EE48AD">
        <w:pPr>
          <w:pStyle w:val="FSHRub2"/>
        </w:pPr>
        <w:r>
          <w:t>Ett enklare system med högkostnadsskydd för mediciner</w:t>
        </w:r>
      </w:p>
    </w:sdtContent>
  </w:sdt>
  <w:sdt>
    <w:sdtPr>
      <w:alias w:val="CC_Boilerplate_3"/>
      <w:tag w:val="CC_Boilerplate_3"/>
      <w:id w:val="1606463544"/>
      <w:lock w:val="sdtContentLocked"/>
      <w15:appearance w15:val="hidden"/>
      <w:text w:multiLine="1"/>
    </w:sdtPr>
    <w:sdtEndPr/>
    <w:sdtContent>
      <w:p w:rsidR="00262EA3" w:rsidP="00283E0F" w:rsidRDefault="00262EA3" w14:paraId="20B6DD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A62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8AE"/>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E07"/>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10"/>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5D1F"/>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8DA"/>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139"/>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77"/>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3F9"/>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85C"/>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2D2"/>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710"/>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B6DD1F"/>
  <w15:chartTrackingRefBased/>
  <w15:docId w15:val="{06E2A01F-FD82-4338-BB2B-C69C2AB8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188B005FA445A081BD4E52AA212C4C"/>
        <w:category>
          <w:name w:val="Allmänt"/>
          <w:gallery w:val="placeholder"/>
        </w:category>
        <w:types>
          <w:type w:val="bbPlcHdr"/>
        </w:types>
        <w:behaviors>
          <w:behavior w:val="content"/>
        </w:behaviors>
        <w:guid w:val="{94367C6E-4A92-4484-8F2C-F26116DAE6CC}"/>
      </w:docPartPr>
      <w:docPartBody>
        <w:p w:rsidR="00DB49FE" w:rsidRDefault="00DB49FE">
          <w:pPr>
            <w:pStyle w:val="F8188B005FA445A081BD4E52AA212C4C"/>
          </w:pPr>
          <w:r w:rsidRPr="005A0A93">
            <w:rPr>
              <w:rStyle w:val="Platshllartext"/>
            </w:rPr>
            <w:t>Förslag till riksdagsbeslut</w:t>
          </w:r>
        </w:p>
      </w:docPartBody>
    </w:docPart>
    <w:docPart>
      <w:docPartPr>
        <w:name w:val="1335C95A5A624E2A85EAFC1765CC4EB6"/>
        <w:category>
          <w:name w:val="Allmänt"/>
          <w:gallery w:val="placeholder"/>
        </w:category>
        <w:types>
          <w:type w:val="bbPlcHdr"/>
        </w:types>
        <w:behaviors>
          <w:behavior w:val="content"/>
        </w:behaviors>
        <w:guid w:val="{5931FB9A-9D57-4002-893F-B2C39FBDB74A}"/>
      </w:docPartPr>
      <w:docPartBody>
        <w:p w:rsidR="00DB49FE" w:rsidRDefault="00DB49FE">
          <w:pPr>
            <w:pStyle w:val="1335C95A5A624E2A85EAFC1765CC4EB6"/>
          </w:pPr>
          <w:r w:rsidRPr="005A0A93">
            <w:rPr>
              <w:rStyle w:val="Platshllartext"/>
            </w:rPr>
            <w:t>Motivering</w:t>
          </w:r>
        </w:p>
      </w:docPartBody>
    </w:docPart>
    <w:docPart>
      <w:docPartPr>
        <w:name w:val="0C291C6CA0EE439AB960A018DD39057C"/>
        <w:category>
          <w:name w:val="Allmänt"/>
          <w:gallery w:val="placeholder"/>
        </w:category>
        <w:types>
          <w:type w:val="bbPlcHdr"/>
        </w:types>
        <w:behaviors>
          <w:behavior w:val="content"/>
        </w:behaviors>
        <w:guid w:val="{6B75A925-E3B4-45C3-80D1-546E6214BD92}"/>
      </w:docPartPr>
      <w:docPartBody>
        <w:p w:rsidR="00DB49FE" w:rsidRDefault="00DB49FE">
          <w:pPr>
            <w:pStyle w:val="0C291C6CA0EE439AB960A018DD39057C"/>
          </w:pPr>
          <w:r>
            <w:rPr>
              <w:rStyle w:val="Platshllartext"/>
            </w:rPr>
            <w:t xml:space="preserve"> </w:t>
          </w:r>
        </w:p>
      </w:docPartBody>
    </w:docPart>
    <w:docPart>
      <w:docPartPr>
        <w:name w:val="AE822A92527E44DDB56EBDB4054815BD"/>
        <w:category>
          <w:name w:val="Allmänt"/>
          <w:gallery w:val="placeholder"/>
        </w:category>
        <w:types>
          <w:type w:val="bbPlcHdr"/>
        </w:types>
        <w:behaviors>
          <w:behavior w:val="content"/>
        </w:behaviors>
        <w:guid w:val="{EA14EC62-C0A3-4522-9A89-5F664B4C35A7}"/>
      </w:docPartPr>
      <w:docPartBody>
        <w:p w:rsidR="00DB49FE" w:rsidRDefault="00DB49FE">
          <w:pPr>
            <w:pStyle w:val="AE822A92527E44DDB56EBDB4054815BD"/>
          </w:pPr>
          <w:r>
            <w:t xml:space="preserve"> </w:t>
          </w:r>
        </w:p>
      </w:docPartBody>
    </w:docPart>
    <w:docPart>
      <w:docPartPr>
        <w:name w:val="37DBFC9B76E3442980586DF2AF02CFEC"/>
        <w:category>
          <w:name w:val="Allmänt"/>
          <w:gallery w:val="placeholder"/>
        </w:category>
        <w:types>
          <w:type w:val="bbPlcHdr"/>
        </w:types>
        <w:behaviors>
          <w:behavior w:val="content"/>
        </w:behaviors>
        <w:guid w:val="{F8E0E023-E2B4-4DE6-951D-B9C5008CCADB}"/>
      </w:docPartPr>
      <w:docPartBody>
        <w:p w:rsidR="00557164" w:rsidRDefault="005571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9FE"/>
    <w:rsid w:val="00557164"/>
    <w:rsid w:val="00DB49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188B005FA445A081BD4E52AA212C4C">
    <w:name w:val="F8188B005FA445A081BD4E52AA212C4C"/>
  </w:style>
  <w:style w:type="paragraph" w:customStyle="1" w:styleId="08AB8FB394EB4BEFB8BB30BE4EE1DE3F">
    <w:name w:val="08AB8FB394EB4BEFB8BB30BE4EE1DE3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6B75B9CA3D24663820B05ED5B77B932">
    <w:name w:val="76B75B9CA3D24663820B05ED5B77B932"/>
  </w:style>
  <w:style w:type="paragraph" w:customStyle="1" w:styleId="1335C95A5A624E2A85EAFC1765CC4EB6">
    <w:name w:val="1335C95A5A624E2A85EAFC1765CC4EB6"/>
  </w:style>
  <w:style w:type="paragraph" w:customStyle="1" w:styleId="A4C612BA8AED4D34BE66CCE3E9C269A1">
    <w:name w:val="A4C612BA8AED4D34BE66CCE3E9C269A1"/>
  </w:style>
  <w:style w:type="paragraph" w:customStyle="1" w:styleId="957D3BCD5EB24D6989A0ACD72B98CA3C">
    <w:name w:val="957D3BCD5EB24D6989A0ACD72B98CA3C"/>
  </w:style>
  <w:style w:type="paragraph" w:customStyle="1" w:styleId="0C291C6CA0EE439AB960A018DD39057C">
    <w:name w:val="0C291C6CA0EE439AB960A018DD39057C"/>
  </w:style>
  <w:style w:type="paragraph" w:customStyle="1" w:styleId="AE822A92527E44DDB56EBDB4054815BD">
    <w:name w:val="AE822A92527E44DDB56EBDB4054815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28745B-FDAE-44EC-B852-5E24CE11B069}"/>
</file>

<file path=customXml/itemProps2.xml><?xml version="1.0" encoding="utf-8"?>
<ds:datastoreItem xmlns:ds="http://schemas.openxmlformats.org/officeDocument/2006/customXml" ds:itemID="{3F9EEEE3-3E69-40DA-93E5-1429BFEFDFB0}"/>
</file>

<file path=customXml/itemProps3.xml><?xml version="1.0" encoding="utf-8"?>
<ds:datastoreItem xmlns:ds="http://schemas.openxmlformats.org/officeDocument/2006/customXml" ds:itemID="{8D1FD1E4-FE17-471F-9A9B-DA3879EFE172}"/>
</file>

<file path=docProps/app.xml><?xml version="1.0" encoding="utf-8"?>
<Properties xmlns="http://schemas.openxmlformats.org/officeDocument/2006/extended-properties" xmlns:vt="http://schemas.openxmlformats.org/officeDocument/2006/docPropsVTypes">
  <Template>Normal</Template>
  <TotalTime>11</TotalTime>
  <Pages>1</Pages>
  <Words>206</Words>
  <Characters>1063</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S1340 Ett enklare system för högkostnadsskydd för mediciner</vt:lpstr>
      <vt:lpstr>
      </vt:lpstr>
    </vt:vector>
  </TitlesOfParts>
  <Company>Sveriges riksdag</Company>
  <LinksUpToDate>false</LinksUpToDate>
  <CharactersWithSpaces>1260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