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84D49" w:rsidP="00DA0661">
      <w:pPr>
        <w:pStyle w:val="Title"/>
      </w:pPr>
      <w:bookmarkStart w:id="0" w:name="Start"/>
      <w:bookmarkEnd w:id="0"/>
      <w:r>
        <w:t>Svar på fråga 2022/23:235 av Lotta Johnsson Fornarve (V)</w:t>
      </w:r>
      <w:r>
        <w:br/>
        <w:t>Det minskade biståndet till Palestina</w:t>
      </w:r>
    </w:p>
    <w:p w:rsidR="00A84D49" w:rsidP="002749F7">
      <w:pPr>
        <w:pStyle w:val="BodyText"/>
      </w:pPr>
      <w:r>
        <w:t>Lotta Johnsson Fornarve har frågat mig om regeringen avser att utöka biståndet till Palestina genom annat svenskt bistånd som är inriktat på humanitära och regionala satsningar, och när kommer i så fall en sådan förändring att presenteras</w:t>
      </w:r>
      <w:r w:rsidR="00DE131E">
        <w:t>.</w:t>
      </w:r>
    </w:p>
    <w:p w:rsidR="00720148" w:rsidP="00720148">
      <w:pPr>
        <w:pStyle w:val="BodyText"/>
      </w:pPr>
      <w:r>
        <w:t xml:space="preserve">Det finns inga planer på att utöka biståndet till Palestina. </w:t>
      </w:r>
    </w:p>
    <w:p w:rsidR="00720148" w:rsidP="00720148">
      <w:pPr>
        <w:pStyle w:val="BodyText"/>
      </w:pPr>
      <w:bookmarkStart w:id="1" w:name="_Hlk125014304"/>
      <w:r>
        <w:t>Det svenska biståndet till Palestina har varit</w:t>
      </w:r>
      <w:r w:rsidR="002963AB">
        <w:t>, och är,</w:t>
      </w:r>
      <w:r>
        <w:t xml:space="preserve"> omfattande</w:t>
      </w:r>
      <w:r w:rsidR="002963AB">
        <w:t>.</w:t>
      </w:r>
      <w:r w:rsidR="00787D6E">
        <w:t xml:space="preserve"> </w:t>
      </w:r>
      <w:r w:rsidR="00A94594">
        <w:t>I DN-intervjun som riksdagsledamoten hänvisar till påtalas från min sida att det inte bara är genom bilaterala samarbeten som stöd kanaliseras till olika delar av världen.</w:t>
      </w:r>
      <w:r>
        <w:t xml:space="preserve"> </w:t>
      </w:r>
      <w:r w:rsidR="00A94594">
        <w:t>S</w:t>
      </w:r>
      <w:r>
        <w:t xml:space="preserve">tödet </w:t>
      </w:r>
      <w:r w:rsidR="00A94594">
        <w:t xml:space="preserve">till specifikt Palestina har exempelvis </w:t>
      </w:r>
      <w:r w:rsidR="00702A89">
        <w:t>riktats till</w:t>
      </w:r>
      <w:r w:rsidR="00A94594">
        <w:t xml:space="preserve"> såväl</w:t>
      </w:r>
      <w:r w:rsidR="00DE131E">
        <w:t xml:space="preserve"> </w:t>
      </w:r>
      <w:r w:rsidR="00AC466D">
        <w:t xml:space="preserve">bilateralt </w:t>
      </w:r>
      <w:r w:rsidR="00A17CCF">
        <w:t xml:space="preserve">som </w:t>
      </w:r>
      <w:r w:rsidR="00AC466D">
        <w:t xml:space="preserve">regionalt </w:t>
      </w:r>
      <w:r>
        <w:t>utvecklingssamarbete, å ena sidan</w:t>
      </w:r>
      <w:bookmarkStart w:id="2" w:name="_Hlk125014323"/>
      <w:bookmarkEnd w:id="1"/>
      <w:r>
        <w:t>, och humanitärt stöd, inklusive kärnstöd till UNRWA, å den andra.</w:t>
      </w:r>
      <w:bookmarkEnd w:id="2"/>
    </w:p>
    <w:p w:rsidR="005372C2" w:rsidP="005372C2">
      <w:pPr>
        <w:pStyle w:val="BodyText"/>
      </w:pPr>
      <w:r>
        <w:t xml:space="preserve">Mot bakgrund av att de säkerhetspolitiska utmaningarna i Sveriges närområde har lett till nya prioriteringar i biståndspolitiken har </w:t>
      </w:r>
      <w:r>
        <w:t xml:space="preserve">den </w:t>
      </w:r>
      <w:r>
        <w:t xml:space="preserve">tidigare </w:t>
      </w:r>
      <w:r>
        <w:t>mycket höga nivån för det bilaterala utvecklingssamarbetet</w:t>
      </w:r>
      <w:r>
        <w:t xml:space="preserve"> med Palestina </w:t>
      </w:r>
      <w:r>
        <w:t>justerats ne</w:t>
      </w:r>
      <w:r>
        <w:t xml:space="preserve">r. </w:t>
      </w:r>
    </w:p>
    <w:p w:rsidR="00962446" w:rsidP="005372C2">
      <w:pPr>
        <w:pStyle w:val="BodyText"/>
      </w:pPr>
      <w:r>
        <w:t xml:space="preserve">Regeringen </w:t>
      </w:r>
      <w:r w:rsidR="00720148">
        <w:t>an</w:t>
      </w:r>
      <w:r>
        <w:t>ser att det</w:t>
      </w:r>
      <w:r w:rsidR="00A537F2">
        <w:t xml:space="preserve"> inom </w:t>
      </w:r>
      <w:r w:rsidR="00702A89">
        <w:t>d</w:t>
      </w:r>
      <w:r w:rsidR="00A537F2">
        <w:t>e</w:t>
      </w:r>
      <w:r w:rsidR="00702A89">
        <w:t>t</w:t>
      </w:r>
      <w:r w:rsidR="00A537F2">
        <w:t xml:space="preserve"> för 2023 sänkt</w:t>
      </w:r>
      <w:r w:rsidR="00702A89">
        <w:t>a</w:t>
      </w:r>
      <w:r w:rsidR="00A537F2">
        <w:t xml:space="preserve"> </w:t>
      </w:r>
      <w:r w:rsidR="00702A89">
        <w:t xml:space="preserve">beloppet </w:t>
      </w:r>
      <w:r w:rsidR="00A537F2">
        <w:t xml:space="preserve">för </w:t>
      </w:r>
      <w:r>
        <w:t xml:space="preserve">strategin för utvecklingssamarbetet med Palestina </w:t>
      </w:r>
      <w:r w:rsidR="00A537F2">
        <w:t>finns utrymme</w:t>
      </w:r>
      <w:r w:rsidR="00AC466D">
        <w:t xml:space="preserve"> </w:t>
      </w:r>
      <w:r w:rsidR="00A537F2">
        <w:t>för</w:t>
      </w:r>
      <w:r>
        <w:t xml:space="preserve"> forts</w:t>
      </w:r>
      <w:r w:rsidR="00A537F2">
        <w:t>a</w:t>
      </w:r>
      <w:r>
        <w:t>tta insatser på prioriterade områden</w:t>
      </w:r>
      <w:r w:rsidR="002963AB">
        <w:t>.</w:t>
      </w:r>
      <w:r>
        <w:t xml:space="preserve"> </w:t>
      </w:r>
    </w:p>
    <w:p w:rsidR="00962446" w:rsidP="00720148">
      <w:pPr>
        <w:pStyle w:val="BodyText"/>
      </w:pPr>
      <w:r>
        <w:t xml:space="preserve">Det finns ett </w:t>
      </w:r>
      <w:r w:rsidR="002963AB">
        <w:t>omfattande</w:t>
      </w:r>
      <w:r w:rsidR="00B655C3">
        <w:t xml:space="preserve"> </w:t>
      </w:r>
      <w:r>
        <w:t>behov av reformer i Palestina för att förbättra förutsättningarna för en positiv utveckling</w:t>
      </w:r>
      <w:r w:rsidR="002963AB">
        <w:t>.</w:t>
      </w:r>
      <w:r>
        <w:t xml:space="preserve"> </w:t>
      </w:r>
      <w:r w:rsidR="002963AB">
        <w:t>I synnerhet vad</w:t>
      </w:r>
      <w:r>
        <w:t xml:space="preserve"> gäller demokrati, rättsstatens principer, mänskliga rättigheter, jämställdhet och kvinnors och flickors rättigheter och möjligheter. </w:t>
      </w:r>
      <w:r>
        <w:br/>
      </w:r>
      <w:r w:rsidR="00720148">
        <w:br/>
      </w:r>
      <w:r>
        <w:t>Sveriges och EU:s folkrättsgr</w:t>
      </w:r>
      <w:r w:rsidR="00720148">
        <w:t xml:space="preserve">undade politik och stöd för en förhandlad tvåstatslösning </w:t>
      </w:r>
      <w:r w:rsidR="001D34B4">
        <w:t xml:space="preserve">på grundval av internationell rätt </w:t>
      </w:r>
      <w:r w:rsidR="00720148">
        <w:t>ligger fast.</w:t>
      </w:r>
    </w:p>
    <w:p w:rsidR="00274756" w:rsidP="006A12F1">
      <w:pPr>
        <w:pStyle w:val="BodyText"/>
      </w:pPr>
    </w:p>
    <w:p w:rsidR="00A84D4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7ABE66EAC07349C0A33AD3E27A2202E5"/>
          </w:placeholder>
          <w:dataBinding w:xpath="/ns0:DocumentInfo[1]/ns0:BaseInfo[1]/ns0:HeaderDate[1]" w:storeItemID="{9BBF983C-BC33-48F9-9C3A-874FF14D86AB}" w:prefixMappings="xmlns:ns0='http://lp/documentinfo/RK' "/>
          <w:date w:fullDate="2023-01-2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720148">
            <w:t>25</w:t>
          </w:r>
          <w:r>
            <w:t xml:space="preserve"> januari 2023</w:t>
          </w:r>
        </w:sdtContent>
      </w:sdt>
    </w:p>
    <w:p w:rsidR="00A84D49" w:rsidP="004E7A8F">
      <w:pPr>
        <w:pStyle w:val="Brdtextutanavstnd"/>
      </w:pPr>
    </w:p>
    <w:p w:rsidR="00A84D49" w:rsidP="00422A41">
      <w:pPr>
        <w:pStyle w:val="BodyText"/>
      </w:pPr>
      <w:r>
        <w:t>Johan Forssell</w:t>
      </w:r>
    </w:p>
    <w:p w:rsidR="00A84D49" w:rsidRPr="00DB48AB" w:rsidP="00DB48AB">
      <w:pPr>
        <w:pStyle w:val="BodyText"/>
      </w:pPr>
    </w:p>
    <w:sectPr w:rsidSect="00593DC5">
      <w:footerReference w:type="default" r:id="rId9"/>
      <w:headerReference w:type="first" r:id="rId10"/>
      <w:footerReference w:type="first" r:id="rId11"/>
      <w:pgSz w:w="11906" w:h="16838" w:code="9"/>
      <w:pgMar w:top="2041" w:right="1985" w:bottom="1843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84D4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84D49" w:rsidRPr="007D73AB" w:rsidP="00340DE0">
          <w:pPr>
            <w:pStyle w:val="Header"/>
          </w:pPr>
        </w:p>
      </w:tc>
      <w:tc>
        <w:tcPr>
          <w:tcW w:w="1134" w:type="dxa"/>
        </w:tcPr>
        <w:p w:rsidR="00A84D4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84D4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3" name="Bildobjekt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84D49" w:rsidRPr="00710A6C" w:rsidP="00EE3C0F">
          <w:pPr>
            <w:pStyle w:val="Header"/>
            <w:rPr>
              <w:b/>
            </w:rPr>
          </w:pPr>
        </w:p>
        <w:p w:rsidR="00A84D49" w:rsidP="00EE3C0F">
          <w:pPr>
            <w:pStyle w:val="Header"/>
          </w:pPr>
        </w:p>
        <w:p w:rsidR="00A84D49" w:rsidP="00EE3C0F">
          <w:pPr>
            <w:pStyle w:val="Header"/>
          </w:pPr>
        </w:p>
        <w:p w:rsidR="00A84D4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441C188132D4995A16583D7F112CA47"/>
            </w:placeholder>
            <w:dataBinding w:xpath="/ns0:DocumentInfo[1]/ns0:BaseInfo[1]/ns0:Dnr[1]" w:storeItemID="{9BBF983C-BC33-48F9-9C3A-874FF14D86AB}" w:prefixMappings="xmlns:ns0='http://lp/documentinfo/RK' "/>
            <w:text/>
          </w:sdtPr>
          <w:sdtContent>
            <w:p w:rsidR="00A84D49" w:rsidP="00EE3C0F">
              <w:pPr>
                <w:pStyle w:val="Header"/>
              </w:pPr>
              <w:r>
                <w:t>UD2023/00617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3ECF0098EC94F3F89C4BC1BAD483A69"/>
            </w:placeholder>
            <w:showingPlcHdr/>
            <w:dataBinding w:xpath="/ns0:DocumentInfo[1]/ns0:BaseInfo[1]/ns0:DocNumber[1]" w:storeItemID="{9BBF983C-BC33-48F9-9C3A-874FF14D86AB}" w:prefixMappings="xmlns:ns0='http://lp/documentinfo/RK' "/>
            <w:text/>
          </w:sdtPr>
          <w:sdtContent>
            <w:p w:rsidR="00A84D4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84D49" w:rsidP="00EE3C0F">
          <w:pPr>
            <w:pStyle w:val="Header"/>
          </w:pPr>
        </w:p>
      </w:tc>
      <w:tc>
        <w:tcPr>
          <w:tcW w:w="1134" w:type="dxa"/>
        </w:tcPr>
        <w:p w:rsidR="00A84D49" w:rsidP="0094502D">
          <w:pPr>
            <w:pStyle w:val="Header"/>
          </w:pPr>
        </w:p>
        <w:p w:rsidR="00A84D4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FD033DE3F7147DEBDF06F374ACF7D4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84D49" w:rsidRPr="00A84D49" w:rsidP="00340DE0">
              <w:pPr>
                <w:pStyle w:val="Header"/>
                <w:rPr>
                  <w:b/>
                </w:rPr>
              </w:pPr>
              <w:r w:rsidRPr="00A84D49">
                <w:rPr>
                  <w:b/>
                </w:rPr>
                <w:t>Utrikesdepartementet</w:t>
              </w:r>
            </w:p>
            <w:p w:rsidR="00DE131E" w:rsidP="00340DE0">
              <w:pPr>
                <w:pStyle w:val="Header"/>
              </w:pPr>
              <w:r w:rsidRPr="00A84D49">
                <w:t>Bistånds- och utrikeshandelsministern</w:t>
              </w:r>
            </w:p>
            <w:p w:rsidR="00DE131E" w:rsidP="00340DE0">
              <w:pPr>
                <w:pStyle w:val="Header"/>
              </w:pPr>
            </w:p>
            <w:p w:rsidR="00DE131E" w:rsidP="00340DE0">
              <w:pPr>
                <w:pStyle w:val="Header"/>
              </w:pPr>
            </w:p>
            <w:p w:rsidR="00A84D49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1AE17B41C4844DB9873AFD2662B7893"/>
          </w:placeholder>
          <w:dataBinding w:xpath="/ns0:DocumentInfo[1]/ns0:BaseInfo[1]/ns0:Recipient[1]" w:storeItemID="{9BBF983C-BC33-48F9-9C3A-874FF14D86AB}" w:prefixMappings="xmlns:ns0='http://lp/documentinfo/RK' "/>
          <w:text w:multiLine="1"/>
        </w:sdtPr>
        <w:sdtContent>
          <w:tc>
            <w:tcPr>
              <w:tcW w:w="3170" w:type="dxa"/>
            </w:tcPr>
            <w:p w:rsidR="00A84D49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A84D4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41C188132D4995A16583D7F112CA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377DDB-E8D0-4420-9717-4E7190E36544}"/>
      </w:docPartPr>
      <w:docPartBody>
        <w:p w:rsidR="006D0E42" w:rsidP="008A7E67">
          <w:pPr>
            <w:pStyle w:val="A441C188132D4995A16583D7F112CA4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3ECF0098EC94F3F89C4BC1BAD483A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60F739-D3AD-410C-8969-76B5F858F7FF}"/>
      </w:docPartPr>
      <w:docPartBody>
        <w:p w:rsidR="006D0E42" w:rsidP="008A7E67">
          <w:pPr>
            <w:pStyle w:val="C3ECF0098EC94F3F89C4BC1BAD483A6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D033DE3F7147DEBDF06F374ACF7D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7269AF-DD90-403C-9D62-CE17307E52F6}"/>
      </w:docPartPr>
      <w:docPartBody>
        <w:p w:rsidR="006D0E42" w:rsidP="008A7E67">
          <w:pPr>
            <w:pStyle w:val="9FD033DE3F7147DEBDF06F374ACF7D4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AE17B41C4844DB9873AFD2662B78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C64AB1-C521-43E0-80D4-E1F36F851112}"/>
      </w:docPartPr>
      <w:docPartBody>
        <w:p w:rsidR="006D0E42" w:rsidP="008A7E67">
          <w:pPr>
            <w:pStyle w:val="A1AE17B41C4844DB9873AFD2662B78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ABE66EAC07349C0A33AD3E27A2202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BB8ED6-5189-417C-A8D2-E9977418B8FD}"/>
      </w:docPartPr>
      <w:docPartBody>
        <w:p w:rsidR="006D0E42" w:rsidP="008A7E67">
          <w:pPr>
            <w:pStyle w:val="7ABE66EAC07349C0A33AD3E27A2202E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7"/>
    <w:rPr>
      <w:noProof w:val="0"/>
      <w:color w:val="808080"/>
    </w:rPr>
  </w:style>
  <w:style w:type="paragraph" w:customStyle="1" w:styleId="A441C188132D4995A16583D7F112CA47">
    <w:name w:val="A441C188132D4995A16583D7F112CA47"/>
    <w:rsid w:val="008A7E67"/>
  </w:style>
  <w:style w:type="paragraph" w:customStyle="1" w:styleId="A1AE17B41C4844DB9873AFD2662B7893">
    <w:name w:val="A1AE17B41C4844DB9873AFD2662B7893"/>
    <w:rsid w:val="008A7E67"/>
  </w:style>
  <w:style w:type="paragraph" w:customStyle="1" w:styleId="C3ECF0098EC94F3F89C4BC1BAD483A691">
    <w:name w:val="C3ECF0098EC94F3F89C4BC1BAD483A691"/>
    <w:rsid w:val="008A7E6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FD033DE3F7147DEBDF06F374ACF7D4F1">
    <w:name w:val="9FD033DE3F7147DEBDF06F374ACF7D4F1"/>
    <w:rsid w:val="008A7E6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ABE66EAC07349C0A33AD3E27A2202E5">
    <w:name w:val="7ABE66EAC07349C0A33AD3E27A2202E5"/>
    <w:rsid w:val="008A7E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2a75f695-410d-4280-8955-45eeb2455ea0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Bistånds- och utrikeshandelsministern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2023-01-25T00:00:00</HeaderDate>
    <Office/>
    <Dnr>UD2023/00617</Dnr>
    <ParagrafNr/>
    <DocumentTitle/>
    <VisitingAddress/>
    <Extra1/>
    <Extra2/>
    <Extra3>Lotta Johnsson Fornarve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26E14-E340-4405-9C81-1C7225B70E6A}"/>
</file>

<file path=customXml/itemProps2.xml><?xml version="1.0" encoding="utf-8"?>
<ds:datastoreItem xmlns:ds="http://schemas.openxmlformats.org/officeDocument/2006/customXml" ds:itemID="{2784CBEA-F737-429C-B349-F4E1C39B9FA1}"/>
</file>

<file path=customXml/itemProps3.xml><?xml version="1.0" encoding="utf-8"?>
<ds:datastoreItem xmlns:ds="http://schemas.openxmlformats.org/officeDocument/2006/customXml" ds:itemID="{9BBF983C-BC33-48F9-9C3A-874FF14D86AB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6052A2F3-224B-4014-81CF-EF4F3AB2E50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235 av Lotta Johnsson Fornarve (V) Det minskade biståndet till Palestina.docx</dc:title>
  <cp:revision>3</cp:revision>
  <dcterms:created xsi:type="dcterms:W3CDTF">2023-01-25T09:05:00Z</dcterms:created>
  <dcterms:modified xsi:type="dcterms:W3CDTF">2023-01-25T09:07:00Z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_dlc_DocIdItemGuid">
    <vt:lpwstr>923bc2c6-88dc-49de-bcd1-3ac5adc7526e</vt:lpwstr>
  </property>
</Properties>
</file>