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0A4EFB209C24E94A8163FBF01A25138"/>
        </w:placeholder>
        <w:text/>
      </w:sdtPr>
      <w:sdtEndPr/>
      <w:sdtContent>
        <w:p w:rsidRPr="009B062B" w:rsidR="00AF30DD" w:rsidP="00DA28CE" w:rsidRDefault="00AF30DD" w14:paraId="6388ED3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3039bf-1791-4051-9e76-97b187325d9b"/>
        <w:id w:val="-882090821"/>
        <w:lock w:val="sdtLocked"/>
      </w:sdtPr>
      <w:sdtEndPr/>
      <w:sdtContent>
        <w:p w:rsidR="00787196" w:rsidRDefault="00A160D4" w14:paraId="6388ED35" w14:textId="77777777">
          <w:pPr>
            <w:pStyle w:val="Frslagstext"/>
          </w:pPr>
          <w:r>
            <w:t>Riksdagen ställer sig bakom det som anförs i motionen om att minska administrationen och byråkratin för företag och tillkännager detta för regeringen.</w:t>
          </w:r>
        </w:p>
      </w:sdtContent>
    </w:sdt>
    <w:sdt>
      <w:sdtPr>
        <w:alias w:val="Yrkande 2"/>
        <w:tag w:val="a82d9b0f-b928-4bb8-ae0d-b9cd0c13cc85"/>
        <w:id w:val="-625853644"/>
        <w:lock w:val="sdtLocked"/>
      </w:sdtPr>
      <w:sdtEndPr/>
      <w:sdtContent>
        <w:p w:rsidR="00787196" w:rsidRDefault="00A160D4" w14:paraId="6388ED36" w14:textId="77777777">
          <w:pPr>
            <w:pStyle w:val="Frslagstext"/>
          </w:pPr>
          <w:r>
            <w:t>Riksdagen ställer sig bakom det som anförs i motionen om att inom EU arbeta för att byråkratin och antalet rapporter minskas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050654446A44BFB36E0518AC82DF3F"/>
        </w:placeholder>
        <w:text/>
      </w:sdtPr>
      <w:sdtEndPr/>
      <w:sdtContent>
        <w:p w:rsidRPr="009B062B" w:rsidR="006D79C9" w:rsidP="00333E95" w:rsidRDefault="006D79C9" w14:paraId="6388ED37" w14:textId="77777777">
          <w:pPr>
            <w:pStyle w:val="Rubrik1"/>
          </w:pPr>
          <w:r>
            <w:t>Motivering</w:t>
          </w:r>
        </w:p>
      </w:sdtContent>
    </w:sdt>
    <w:p w:rsidRPr="00422B9E" w:rsidR="00422B9E" w:rsidP="00051964" w:rsidRDefault="00A313DF" w14:paraId="6388ED38" w14:textId="4538D1D5">
      <w:pPr>
        <w:pStyle w:val="Normalutanindragellerluft"/>
      </w:pPr>
      <w:r>
        <w:t>Sverigedemokraterna välkomnar en del av de nya regler som framförs i propositionen och att det klargörs att uppgifter om ersättningar s</w:t>
      </w:r>
      <w:bookmarkStart w:name="_GoBack" w:id="1"/>
      <w:bookmarkEnd w:id="1"/>
      <w:r>
        <w:t xml:space="preserve">ka vara tydligt redovisade. Dock oroar vi oss för den allt större börda av administration och regelkrångel som regeringen tenderar att lägga på allt fler företag. Det blir också fler enskilda </w:t>
      </w:r>
      <w:r>
        <w:lastRenderedPageBreak/>
        <w:t>rapporter som ska produceras och go</w:t>
      </w:r>
      <w:r w:rsidR="00051964">
        <w:t>dkännas. Tidigare har s.k.</w:t>
      </w:r>
      <w:r>
        <w:t xml:space="preserve"> mångfaldsrapporter lagts till</w:t>
      </w:r>
      <w:r w:rsidR="00051964">
        <w:t>,</w:t>
      </w:r>
      <w:r>
        <w:t xml:space="preserve"> och nu ska en ersättningsrapport också avläggas. Det är orimlig</w:t>
      </w:r>
      <w:r w:rsidR="006E7CBD">
        <w:t>t att varje gång man vill att företag ska offentliggöra</w:t>
      </w:r>
      <w:r>
        <w:t xml:space="preserve"> en ny uppgift, så ska en ny</w:t>
      </w:r>
      <w:r w:rsidR="006E7CBD">
        <w:t xml:space="preserve"> särskild</w:t>
      </w:r>
      <w:r>
        <w:t xml:space="preserve"> rapport lämnas för just det området. En mer rimlig väg framåt är att man kräver att</w:t>
      </w:r>
      <w:r w:rsidR="006E7CBD">
        <w:t xml:space="preserve"> vissa</w:t>
      </w:r>
      <w:r>
        <w:t xml:space="preserve"> uppgifter ska finnas med i den årsrapport som</w:t>
      </w:r>
      <w:r w:rsidR="006E7CBD">
        <w:t xml:space="preserve"> ändå måste</w:t>
      </w:r>
      <w:r>
        <w:t xml:space="preserve"> lämnas, något som också bl.a. Svenskt Näringsliv påpekar i sitt remissvar.</w:t>
      </w:r>
      <w:r w:rsidR="006E7CBD">
        <w:t xml:space="preserve"> Sverigedemokraterna anser att regeringen generellt bör arbeta för att minska byråkratin och regelkrånglet för alla företag i allmänhet. Då detta är en förändring som tillkommit genom en EU-reglering bör regeringen framöver arbeta för att minska byråkratin och regelkrånglet även inom ramen för EU.</w:t>
      </w:r>
    </w:p>
    <w:sdt>
      <w:sdtPr>
        <w:alias w:val="CC_Underskrifter"/>
        <w:tag w:val="CC_Underskrifter"/>
        <w:id w:val="583496634"/>
        <w:lock w:val="sdtContentLocked"/>
        <w:placeholder>
          <w:docPart w:val="EA747E8009E946B399F4B26C21C97536"/>
        </w:placeholder>
      </w:sdtPr>
      <w:sdtEndPr/>
      <w:sdtContent>
        <w:p w:rsidR="0008097A" w:rsidP="0008097A" w:rsidRDefault="0008097A" w14:paraId="6388ED3A" w14:textId="77777777"/>
        <w:p w:rsidRPr="008E0FE2" w:rsidR="004801AC" w:rsidP="0008097A" w:rsidRDefault="00051964" w14:paraId="6388ED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27448" w:rsidRDefault="00227448" w14:paraId="6388ED42" w14:textId="77777777"/>
    <w:sectPr w:rsidR="0022744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8ED44" w14:textId="77777777" w:rsidR="00A313DF" w:rsidRDefault="00A313DF" w:rsidP="000C1CAD">
      <w:pPr>
        <w:spacing w:line="240" w:lineRule="auto"/>
      </w:pPr>
      <w:r>
        <w:separator/>
      </w:r>
    </w:p>
  </w:endnote>
  <w:endnote w:type="continuationSeparator" w:id="0">
    <w:p w14:paraId="6388ED45" w14:textId="77777777" w:rsidR="00A313DF" w:rsidRDefault="00A313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ED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ED4B" w14:textId="79CAEEA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19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ED42" w14:textId="77777777" w:rsidR="00A313DF" w:rsidRDefault="00A313DF" w:rsidP="000C1CAD">
      <w:pPr>
        <w:spacing w:line="240" w:lineRule="auto"/>
      </w:pPr>
      <w:r>
        <w:separator/>
      </w:r>
    </w:p>
  </w:footnote>
  <w:footnote w:type="continuationSeparator" w:id="0">
    <w:p w14:paraId="6388ED43" w14:textId="77777777" w:rsidR="00A313DF" w:rsidRDefault="00A313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388ED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88ED55" wp14:anchorId="6388ED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1964" w14:paraId="6388ED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86C109F7F44400EAA8E11AA64C249A3"/>
                              </w:placeholder>
                              <w:text/>
                            </w:sdtPr>
                            <w:sdtEndPr/>
                            <w:sdtContent>
                              <w:r w:rsidR="00A313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43FC4AD4994DF3A700C74E80CC415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88ED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1964" w14:paraId="6388ED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86C109F7F44400EAA8E11AA64C249A3"/>
                        </w:placeholder>
                        <w:text/>
                      </w:sdtPr>
                      <w:sdtEndPr/>
                      <w:sdtContent>
                        <w:r w:rsidR="00A313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43FC4AD4994DF3A700C74E80CC415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88ED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388ED48" w14:textId="77777777">
    <w:pPr>
      <w:jc w:val="right"/>
    </w:pPr>
  </w:p>
  <w:p w:rsidR="00262EA3" w:rsidP="00776B74" w:rsidRDefault="00262EA3" w14:paraId="6388ED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51964" w14:paraId="6388ED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88ED57" wp14:anchorId="6388ED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1964" w14:paraId="6388ED4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13D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1964" w14:paraId="6388ED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1964" w14:paraId="6388ED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:3043</w:t>
        </w:r>
      </w:sdtContent>
    </w:sdt>
  </w:p>
  <w:p w:rsidR="00262EA3" w:rsidP="00E03A3D" w:rsidRDefault="00051964" w14:paraId="6388ED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5A9B32F915C492FABAFB5C5A208319F"/>
      </w:placeholder>
      <w:text/>
    </w:sdtPr>
    <w:sdtEndPr/>
    <w:sdtContent>
      <w:p w:rsidR="00262EA3" w:rsidP="00283E0F" w:rsidRDefault="00A160D4" w14:paraId="6388ED51" w14:textId="6C7DF22C">
        <w:pPr>
          <w:pStyle w:val="FSHRub2"/>
        </w:pPr>
        <w:r>
          <w:t>med anledning av prop. 2018/19:56 Nya EU-regler om aktieägares rättigheter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88ED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A6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A4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47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313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964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97A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448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F47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CBD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196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0D4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3DF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14F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36E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88ED33"/>
  <w15:chartTrackingRefBased/>
  <w15:docId w15:val="{2F20F592-EC86-489B-B51B-B39DC9D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4EFB209C24E94A8163FBF01A25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2D5E4-19ED-45D7-B854-A1F63E77B983}"/>
      </w:docPartPr>
      <w:docPartBody>
        <w:p w:rsidR="001B2D3E" w:rsidRDefault="00E53F06">
          <w:pPr>
            <w:pStyle w:val="E0A4EFB209C24E94A8163FBF01A251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050654446A44BFB36E0518AC82D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1492D-9489-49C4-8F89-3C93C2F12D76}"/>
      </w:docPartPr>
      <w:docPartBody>
        <w:p w:rsidR="001B2D3E" w:rsidRDefault="00E53F06">
          <w:pPr>
            <w:pStyle w:val="AA050654446A44BFB36E0518AC82DF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6C109F7F44400EAA8E11AA64C24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391F7-9546-403D-9642-70B39AE112AE}"/>
      </w:docPartPr>
      <w:docPartBody>
        <w:p w:rsidR="001B2D3E" w:rsidRDefault="00E53F06">
          <w:pPr>
            <w:pStyle w:val="986C109F7F44400EAA8E11AA64C249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43FC4AD4994DF3A700C74E80CC4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DA1E6-EF1D-4E35-B947-C87E4D9B0B68}"/>
      </w:docPartPr>
      <w:docPartBody>
        <w:p w:rsidR="001B2D3E" w:rsidRDefault="00E53F06">
          <w:pPr>
            <w:pStyle w:val="7D43FC4AD4994DF3A700C74E80CC415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BC899-A07C-411A-99C9-9E5657AD1573}"/>
      </w:docPartPr>
      <w:docPartBody>
        <w:p w:rsidR="001B2D3E" w:rsidRDefault="00E53F06">
          <w:r w:rsidRPr="00FA79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A9B32F915C492FABAFB5C5A2083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2D3A0-5164-4B0C-8274-DEB96531DFDD}"/>
      </w:docPartPr>
      <w:docPartBody>
        <w:p w:rsidR="001B2D3E" w:rsidRDefault="00E53F06">
          <w:r w:rsidRPr="00FA7947">
            <w:rPr>
              <w:rStyle w:val="Platshllartext"/>
            </w:rPr>
            <w:t>[ange din text här]</w:t>
          </w:r>
        </w:p>
      </w:docPartBody>
    </w:docPart>
    <w:docPart>
      <w:docPartPr>
        <w:name w:val="EA747E8009E946B399F4B26C21C97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565C3-71E6-41D9-A97F-AFF15EA0A13C}"/>
      </w:docPartPr>
      <w:docPartBody>
        <w:p w:rsidR="008C5088" w:rsidRDefault="008C50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06"/>
    <w:rsid w:val="001B2D3E"/>
    <w:rsid w:val="008C5088"/>
    <w:rsid w:val="00E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3F06"/>
    <w:rPr>
      <w:color w:val="F4B083" w:themeColor="accent2" w:themeTint="99"/>
    </w:rPr>
  </w:style>
  <w:style w:type="paragraph" w:customStyle="1" w:styleId="E0A4EFB209C24E94A8163FBF01A25138">
    <w:name w:val="E0A4EFB209C24E94A8163FBF01A25138"/>
  </w:style>
  <w:style w:type="paragraph" w:customStyle="1" w:styleId="7E67908F5BE745A5B5337758E48319FE">
    <w:name w:val="7E67908F5BE745A5B5337758E48319F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40B8CA715A4EA9AC5E3F3E0D33EE4A">
    <w:name w:val="3840B8CA715A4EA9AC5E3F3E0D33EE4A"/>
  </w:style>
  <w:style w:type="paragraph" w:customStyle="1" w:styleId="AA050654446A44BFB36E0518AC82DF3F">
    <w:name w:val="AA050654446A44BFB36E0518AC82DF3F"/>
  </w:style>
  <w:style w:type="paragraph" w:customStyle="1" w:styleId="FCA85C7580EB4E559DE58B8130474AFA">
    <w:name w:val="FCA85C7580EB4E559DE58B8130474AFA"/>
  </w:style>
  <w:style w:type="paragraph" w:customStyle="1" w:styleId="16E67080F3CA4588861B1BE06DCAA652">
    <w:name w:val="16E67080F3CA4588861B1BE06DCAA652"/>
  </w:style>
  <w:style w:type="paragraph" w:customStyle="1" w:styleId="986C109F7F44400EAA8E11AA64C249A3">
    <w:name w:val="986C109F7F44400EAA8E11AA64C249A3"/>
  </w:style>
  <w:style w:type="paragraph" w:customStyle="1" w:styleId="7D43FC4AD4994DF3A700C74E80CC4154">
    <w:name w:val="7D43FC4AD4994DF3A700C74E80C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0F187-C399-43FE-A220-F60A2DEF5D78}"/>
</file>

<file path=customXml/itemProps2.xml><?xml version="1.0" encoding="utf-8"?>
<ds:datastoreItem xmlns:ds="http://schemas.openxmlformats.org/officeDocument/2006/customXml" ds:itemID="{A3DE02C0-4F65-48E3-AFCB-939B3C46E0D9}"/>
</file>

<file path=customXml/itemProps3.xml><?xml version="1.0" encoding="utf-8"?>
<ds:datastoreItem xmlns:ds="http://schemas.openxmlformats.org/officeDocument/2006/customXml" ds:itemID="{CA9F21D5-66B5-41C6-9867-09A10AAFE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1301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2018 19 56 Nya EU regler om aktieägares rättigheter</vt:lpstr>
      <vt:lpstr>
      </vt:lpstr>
    </vt:vector>
  </TitlesOfParts>
  <Company>Sveriges riksdag</Company>
  <LinksUpToDate>false</LinksUpToDate>
  <CharactersWithSpaces>1528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